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河南化工职业学院</w:t>
      </w:r>
    </w:p>
    <w:p>
      <w:pPr>
        <w:spacing w:line="660" w:lineRule="exact"/>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关于举办河南化工职业学院第二届大学生创新创业</w:t>
      </w:r>
    </w:p>
    <w:p>
      <w:pPr>
        <w:spacing w:line="660" w:lineRule="exact"/>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大赛决赛的通知</w:t>
      </w:r>
    </w:p>
    <w:p>
      <w:pPr>
        <w:spacing w:line="240" w:lineRule="exact"/>
        <w:jc w:val="center"/>
        <w:rPr>
          <w:rFonts w:ascii="方正小标宋简体" w:hAnsi="仿宋" w:eastAsia="方正小标宋简体" w:cs="Times New Roman"/>
          <w:sz w:val="18"/>
          <w:szCs w:val="18"/>
        </w:rPr>
      </w:pPr>
    </w:p>
    <w:p>
      <w:pPr>
        <w:spacing w:line="660" w:lineRule="exact"/>
        <w:rPr>
          <w:rFonts w:ascii="仿宋_GB2312" w:eastAsia="仿宋_GB2312" w:cs="Times New Roman"/>
          <w:sz w:val="32"/>
          <w:szCs w:val="32"/>
        </w:rPr>
      </w:pPr>
      <w:r>
        <w:rPr>
          <w:rFonts w:hint="eastAsia" w:ascii="仿宋_GB2312" w:eastAsia="仿宋_GB2312" w:cs="仿宋_GB2312"/>
          <w:sz w:val="32"/>
          <w:szCs w:val="32"/>
        </w:rPr>
        <w:t>院属各部门：</w:t>
      </w:r>
    </w:p>
    <w:p>
      <w:pPr>
        <w:spacing w:line="660" w:lineRule="exact"/>
        <w:ind w:firstLine="31680" w:firstLineChars="200"/>
        <w:rPr>
          <w:rFonts w:ascii="仿宋_GB2312" w:eastAsia="仿宋_GB2312" w:cs="仿宋_GB2312"/>
          <w:sz w:val="32"/>
          <w:szCs w:val="32"/>
        </w:rPr>
      </w:pPr>
      <w:r>
        <w:rPr>
          <w:rFonts w:hint="eastAsia" w:ascii="仿宋_GB2312" w:eastAsia="仿宋_GB2312" w:cs="仿宋_GB2312"/>
          <w:sz w:val="32"/>
          <w:szCs w:val="32"/>
        </w:rPr>
        <w:t>按照我院《河南化工职业学院第二届大学生创新创业大赛实施方案》的有关要求，现就我院第二届大学生创新创业大赛决赛相关事项通知如下：</w:t>
      </w:r>
      <w:r>
        <w:rPr>
          <w:rFonts w:ascii="仿宋_GB2312" w:eastAsia="仿宋_GB2312" w:cs="仿宋_GB2312"/>
          <w:sz w:val="32"/>
          <w:szCs w:val="32"/>
        </w:rPr>
        <w:t xml:space="preserve"> </w:t>
      </w:r>
    </w:p>
    <w:p>
      <w:pPr>
        <w:numPr>
          <w:ilvl w:val="0"/>
          <w:numId w:val="1"/>
        </w:numPr>
        <w:spacing w:line="660" w:lineRule="exact"/>
        <w:rPr>
          <w:rFonts w:ascii="黑体" w:eastAsia="黑体" w:cs="Times New Roman"/>
          <w:b/>
          <w:bCs/>
          <w:sz w:val="30"/>
          <w:szCs w:val="30"/>
        </w:rPr>
      </w:pPr>
      <w:r>
        <w:rPr>
          <w:rFonts w:hint="eastAsia" w:ascii="黑体" w:eastAsia="黑体" w:cs="黑体"/>
          <w:b/>
          <w:bCs/>
          <w:sz w:val="30"/>
          <w:szCs w:val="30"/>
        </w:rPr>
        <w:t>承办单位</w:t>
      </w:r>
    </w:p>
    <w:p>
      <w:pPr>
        <w:spacing w:line="660" w:lineRule="exact"/>
        <w:rPr>
          <w:rFonts w:ascii="仿宋_GB2312" w:eastAsia="仿宋_GB2312" w:cs="Times New Roman"/>
          <w:sz w:val="32"/>
          <w:szCs w:val="32"/>
        </w:rPr>
      </w:pP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招生就业指导中心、团委</w:t>
      </w:r>
    </w:p>
    <w:p>
      <w:pPr>
        <w:numPr>
          <w:ilvl w:val="0"/>
          <w:numId w:val="1"/>
        </w:numPr>
        <w:spacing w:line="660" w:lineRule="exact"/>
        <w:rPr>
          <w:rFonts w:ascii="黑体" w:eastAsia="黑体" w:cs="Times New Roman"/>
          <w:b/>
          <w:bCs/>
          <w:sz w:val="30"/>
          <w:szCs w:val="30"/>
        </w:rPr>
      </w:pPr>
      <w:r>
        <w:rPr>
          <w:rFonts w:hint="eastAsia" w:ascii="黑体" w:eastAsia="黑体" w:cs="黑体"/>
          <w:b/>
          <w:bCs/>
          <w:sz w:val="30"/>
          <w:szCs w:val="30"/>
        </w:rPr>
        <w:t>时间及地点</w:t>
      </w:r>
    </w:p>
    <w:p>
      <w:pPr>
        <w:tabs>
          <w:tab w:val="center" w:pos="4153"/>
        </w:tabs>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时间安排：</w:t>
      </w:r>
      <w:r>
        <w:rPr>
          <w:rFonts w:ascii="仿宋_GB2312" w:eastAsia="仿宋_GB2312" w:cs="仿宋_GB2312"/>
          <w:sz w:val="32"/>
          <w:szCs w:val="32"/>
        </w:rPr>
        <w:t>2015</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w:t>
      </w:r>
    </w:p>
    <w:p>
      <w:pPr>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比赛地点：学院大礼堂</w:t>
      </w:r>
    </w:p>
    <w:p>
      <w:pPr>
        <w:spacing w:line="660" w:lineRule="exact"/>
        <w:rPr>
          <w:rFonts w:ascii="黑体" w:eastAsia="黑体" w:cs="Times New Roman"/>
          <w:b/>
          <w:bCs/>
          <w:sz w:val="30"/>
          <w:szCs w:val="30"/>
        </w:rPr>
      </w:pPr>
      <w:r>
        <w:rPr>
          <w:rFonts w:hint="eastAsia" w:ascii="黑体" w:eastAsia="黑体" w:cs="黑体"/>
          <w:b/>
          <w:bCs/>
          <w:sz w:val="30"/>
          <w:szCs w:val="30"/>
        </w:rPr>
        <w:t>三、评审方法</w:t>
      </w:r>
    </w:p>
    <w:p>
      <w:pPr>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大赛组委会将对进入总决赛的团队进行评选，评分内容有</w:t>
      </w:r>
      <w:r>
        <w:rPr>
          <w:rFonts w:ascii="仿宋_GB2312" w:eastAsia="仿宋_GB2312" w:cs="仿宋_GB2312"/>
          <w:sz w:val="32"/>
          <w:szCs w:val="32"/>
        </w:rPr>
        <w:t>:</w:t>
      </w:r>
      <w:r>
        <w:rPr>
          <w:rFonts w:hint="eastAsia" w:ascii="仿宋_GB2312" w:eastAsia="仿宋_GB2312" w:cs="仿宋_GB2312"/>
          <w:sz w:val="32"/>
          <w:szCs w:val="32"/>
        </w:rPr>
        <w:t>书面作品部分（含申报表、商业计划书</w:t>
      </w:r>
      <w:r>
        <w:rPr>
          <w:rFonts w:ascii="仿宋_GB2312" w:eastAsia="仿宋_GB2312" w:cs="仿宋_GB2312"/>
          <w:sz w:val="32"/>
          <w:szCs w:val="32"/>
        </w:rPr>
        <w:t>PPT</w:t>
      </w:r>
      <w:r>
        <w:rPr>
          <w:rFonts w:hint="eastAsia" w:ascii="仿宋_GB2312" w:eastAsia="仿宋_GB2312" w:cs="仿宋_GB2312"/>
          <w:sz w:val="32"/>
          <w:szCs w:val="32"/>
        </w:rPr>
        <w:t>形式）占</w:t>
      </w:r>
      <w:r>
        <w:rPr>
          <w:rFonts w:ascii="仿宋_GB2312" w:eastAsia="仿宋_GB2312" w:cs="仿宋_GB2312"/>
          <w:sz w:val="32"/>
          <w:szCs w:val="32"/>
        </w:rPr>
        <w:t>40%</w:t>
      </w:r>
      <w:r>
        <w:rPr>
          <w:rFonts w:hint="eastAsia" w:ascii="仿宋_GB2312" w:eastAsia="仿宋_GB2312" w:cs="仿宋_GB2312"/>
          <w:sz w:val="32"/>
          <w:szCs w:val="32"/>
        </w:rPr>
        <w:t>，现场展示（</w:t>
      </w:r>
      <w:r>
        <w:rPr>
          <w:rFonts w:ascii="仿宋_GB2312" w:eastAsia="仿宋_GB2312" w:cs="仿宋_GB2312"/>
          <w:sz w:val="32"/>
          <w:szCs w:val="32"/>
        </w:rPr>
        <w:t>10</w:t>
      </w:r>
      <w:r>
        <w:rPr>
          <w:rFonts w:hint="eastAsia" w:ascii="仿宋_GB2312" w:eastAsia="仿宋_GB2312" w:cs="仿宋_GB2312"/>
          <w:sz w:val="32"/>
          <w:szCs w:val="32"/>
        </w:rPr>
        <w:t>分钟以内）占</w:t>
      </w:r>
      <w:r>
        <w:rPr>
          <w:rFonts w:ascii="仿宋_GB2312" w:eastAsia="仿宋_GB2312" w:cs="仿宋_GB2312"/>
          <w:sz w:val="32"/>
          <w:szCs w:val="32"/>
        </w:rPr>
        <w:t>30%</w:t>
      </w:r>
      <w:r>
        <w:rPr>
          <w:rFonts w:hint="eastAsia" w:ascii="仿宋_GB2312" w:eastAsia="仿宋_GB2312" w:cs="仿宋_GB2312"/>
          <w:sz w:val="32"/>
          <w:szCs w:val="32"/>
        </w:rPr>
        <w:t>，答辩（</w:t>
      </w:r>
      <w:r>
        <w:rPr>
          <w:rFonts w:ascii="仿宋_GB2312" w:eastAsia="仿宋_GB2312" w:cs="仿宋_GB2312"/>
          <w:sz w:val="32"/>
          <w:szCs w:val="32"/>
        </w:rPr>
        <w:t>5</w:t>
      </w:r>
      <w:r>
        <w:rPr>
          <w:rFonts w:hint="eastAsia" w:ascii="仿宋_GB2312" w:eastAsia="仿宋_GB2312" w:cs="仿宋_GB2312"/>
          <w:sz w:val="32"/>
          <w:szCs w:val="32"/>
        </w:rPr>
        <w:t>分钟以内）占</w:t>
      </w:r>
      <w:r>
        <w:rPr>
          <w:rFonts w:ascii="仿宋_GB2312" w:eastAsia="仿宋_GB2312" w:cs="仿宋_GB2312"/>
          <w:sz w:val="32"/>
          <w:szCs w:val="32"/>
        </w:rPr>
        <w:t>30%</w:t>
      </w:r>
      <w:r>
        <w:rPr>
          <w:rFonts w:hint="eastAsia" w:ascii="仿宋_GB2312" w:eastAsia="仿宋_GB2312" w:cs="仿宋_GB2312"/>
          <w:sz w:val="32"/>
          <w:szCs w:val="32"/>
        </w:rPr>
        <w:t>，最终评选出大赛获奖团队，并进行颁奖。</w:t>
      </w:r>
    </w:p>
    <w:p>
      <w:pPr>
        <w:spacing w:line="660" w:lineRule="exact"/>
        <w:rPr>
          <w:rFonts w:ascii="黑体" w:eastAsia="黑体" w:cs="Times New Roman"/>
          <w:b/>
          <w:bCs/>
          <w:sz w:val="30"/>
          <w:szCs w:val="30"/>
        </w:rPr>
      </w:pPr>
      <w:r>
        <w:rPr>
          <w:rFonts w:hint="eastAsia" w:ascii="黑体" w:eastAsia="黑体" w:cs="黑体"/>
          <w:b/>
          <w:bCs/>
          <w:sz w:val="30"/>
          <w:szCs w:val="30"/>
        </w:rPr>
        <w:t>四、评审规程及细则</w:t>
      </w:r>
    </w:p>
    <w:p>
      <w:pPr>
        <w:spacing w:line="660" w:lineRule="exact"/>
        <w:rPr>
          <w:rFonts w:ascii="仿宋_GB2312" w:eastAsia="仿宋_GB2312" w:cs="Times New Roman"/>
          <w:sz w:val="32"/>
          <w:szCs w:val="32"/>
        </w:rPr>
      </w:pPr>
      <w:r>
        <w:rPr>
          <w:rFonts w:ascii="仿宋_GB2312" w:eastAsia="仿宋_GB2312" w:cs="仿宋_GB2312"/>
          <w:sz w:val="28"/>
          <w:szCs w:val="28"/>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（见附件</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w:t>
      </w:r>
    </w:p>
    <w:p>
      <w:pPr>
        <w:spacing w:line="660" w:lineRule="exact"/>
        <w:rPr>
          <w:rFonts w:ascii="黑体" w:eastAsia="黑体" w:cs="Times New Roman"/>
          <w:b/>
          <w:bCs/>
          <w:sz w:val="30"/>
          <w:szCs w:val="30"/>
        </w:rPr>
      </w:pPr>
      <w:r>
        <w:rPr>
          <w:rFonts w:hint="eastAsia" w:ascii="黑体" w:eastAsia="黑体" w:cs="黑体"/>
          <w:b/>
          <w:bCs/>
          <w:sz w:val="30"/>
          <w:szCs w:val="30"/>
        </w:rPr>
        <w:t>五、评审结果</w:t>
      </w:r>
    </w:p>
    <w:p>
      <w:pPr>
        <w:spacing w:line="62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决赛设一等奖</w:t>
      </w:r>
      <w:r>
        <w:rPr>
          <w:rFonts w:ascii="仿宋_GB2312" w:eastAsia="仿宋_GB2312" w:cs="仿宋_GB2312"/>
          <w:sz w:val="32"/>
          <w:szCs w:val="32"/>
        </w:rPr>
        <w:t>1</w:t>
      </w:r>
      <w:r>
        <w:rPr>
          <w:rFonts w:hint="eastAsia" w:ascii="仿宋_GB2312" w:eastAsia="仿宋_GB2312" w:cs="仿宋_GB2312"/>
          <w:sz w:val="32"/>
          <w:szCs w:val="32"/>
        </w:rPr>
        <w:t>个，二等奖</w:t>
      </w:r>
      <w:r>
        <w:rPr>
          <w:rFonts w:ascii="仿宋_GB2312" w:eastAsia="仿宋_GB2312" w:cs="仿宋_GB2312"/>
          <w:sz w:val="32"/>
          <w:szCs w:val="32"/>
        </w:rPr>
        <w:t>2</w:t>
      </w:r>
      <w:r>
        <w:rPr>
          <w:rFonts w:hint="eastAsia" w:ascii="仿宋_GB2312" w:eastAsia="仿宋_GB2312" w:cs="仿宋_GB2312"/>
          <w:sz w:val="32"/>
          <w:szCs w:val="32"/>
        </w:rPr>
        <w:t>个，三等奖</w:t>
      </w:r>
      <w:r>
        <w:rPr>
          <w:rFonts w:ascii="仿宋_GB2312" w:eastAsia="仿宋_GB2312" w:cs="仿宋_GB2312"/>
          <w:sz w:val="32"/>
          <w:szCs w:val="32"/>
        </w:rPr>
        <w:t>3</w:t>
      </w:r>
      <w:r>
        <w:rPr>
          <w:rFonts w:hint="eastAsia" w:ascii="仿宋_GB2312" w:eastAsia="仿宋_GB2312" w:cs="仿宋_GB2312"/>
          <w:sz w:val="32"/>
          <w:szCs w:val="32"/>
        </w:rPr>
        <w:t>个，优秀奖</w:t>
      </w:r>
      <w:r>
        <w:rPr>
          <w:rFonts w:ascii="仿宋_GB2312" w:eastAsia="仿宋_GB2312" w:cs="仿宋_GB2312"/>
          <w:sz w:val="32"/>
          <w:szCs w:val="32"/>
        </w:rPr>
        <w:t>4</w:t>
      </w:r>
      <w:r>
        <w:rPr>
          <w:rFonts w:hint="eastAsia" w:ascii="仿宋_GB2312" w:eastAsia="仿宋_GB2312" w:cs="仿宋_GB2312"/>
          <w:sz w:val="32"/>
          <w:szCs w:val="32"/>
        </w:rPr>
        <w:t>个，优秀组织奖</w:t>
      </w:r>
      <w:r>
        <w:rPr>
          <w:rFonts w:ascii="仿宋_GB2312" w:eastAsia="仿宋_GB2312" w:cs="仿宋_GB2312"/>
          <w:sz w:val="32"/>
          <w:szCs w:val="32"/>
        </w:rPr>
        <w:t>3</w:t>
      </w:r>
      <w:r>
        <w:rPr>
          <w:rFonts w:hint="eastAsia" w:ascii="仿宋_GB2312" w:eastAsia="仿宋_GB2312" w:cs="仿宋_GB2312"/>
          <w:sz w:val="32"/>
          <w:szCs w:val="32"/>
        </w:rPr>
        <w:t>个。组委会将给所有获奖团队和优秀组织系部颁发获奖证书。</w:t>
      </w:r>
    </w:p>
    <w:p>
      <w:pPr>
        <w:spacing w:line="660" w:lineRule="exact"/>
        <w:rPr>
          <w:rFonts w:ascii="黑体" w:eastAsia="黑体" w:cs="Times New Roman"/>
          <w:b/>
          <w:bCs/>
          <w:sz w:val="30"/>
          <w:szCs w:val="30"/>
        </w:rPr>
      </w:pPr>
      <w:r>
        <w:rPr>
          <w:rFonts w:hint="eastAsia" w:ascii="黑体" w:eastAsia="黑体" w:cs="黑体"/>
          <w:b/>
          <w:bCs/>
          <w:sz w:val="30"/>
          <w:szCs w:val="30"/>
        </w:rPr>
        <w:t>六、有关事项</w:t>
      </w:r>
    </w:p>
    <w:p>
      <w:pPr>
        <w:spacing w:line="62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各系部要高度重视，认真组织晋级决赛团队做好参赛准备工作，各参赛团队要按照各项评审规则，进一步修改完善参赛申报材料。参赛团队要于</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日前将参赛材料</w:t>
      </w:r>
      <w:r>
        <w:rPr>
          <w:rFonts w:ascii="仿宋_GB2312" w:eastAsia="仿宋_GB2312" w:cs="仿宋_GB2312"/>
          <w:sz w:val="32"/>
          <w:szCs w:val="32"/>
        </w:rPr>
        <w:t>:</w:t>
      </w:r>
      <w:r>
        <w:rPr>
          <w:rFonts w:hint="eastAsia" w:ascii="仿宋_GB2312" w:eastAsia="仿宋_GB2312" w:cs="仿宋_GB2312"/>
          <w:sz w:val="32"/>
          <w:szCs w:val="32"/>
        </w:rPr>
        <w:t>商业计划书电子版、纸质版（</w:t>
      </w:r>
      <w:r>
        <w:rPr>
          <w:rFonts w:ascii="仿宋_GB2312" w:eastAsia="仿宋_GB2312" w:cs="仿宋_GB2312"/>
          <w:sz w:val="32"/>
          <w:szCs w:val="32"/>
        </w:rPr>
        <w:t>7</w:t>
      </w:r>
      <w:r>
        <w:rPr>
          <w:rFonts w:hint="eastAsia" w:ascii="仿宋_GB2312" w:eastAsia="仿宋_GB2312" w:cs="仿宋_GB2312"/>
          <w:sz w:val="32"/>
          <w:szCs w:val="32"/>
        </w:rPr>
        <w:t>份）、</w:t>
      </w:r>
      <w:r>
        <w:rPr>
          <w:rFonts w:ascii="仿宋_GB2312" w:eastAsia="仿宋_GB2312" w:cs="仿宋_GB2312"/>
          <w:sz w:val="32"/>
          <w:szCs w:val="32"/>
        </w:rPr>
        <w:t>PPT</w:t>
      </w:r>
      <w:r>
        <w:rPr>
          <w:rFonts w:hint="eastAsia" w:ascii="仿宋_GB2312" w:eastAsia="仿宋_GB2312" w:cs="仿宋_GB2312"/>
          <w:sz w:val="32"/>
          <w:szCs w:val="32"/>
        </w:rPr>
        <w:t>电子版及申报表</w:t>
      </w:r>
      <w:r>
        <w:rPr>
          <w:rFonts w:ascii="仿宋_GB2312" w:eastAsia="仿宋_GB2312" w:cs="仿宋_GB2312"/>
          <w:sz w:val="32"/>
          <w:szCs w:val="32"/>
        </w:rPr>
        <w:t>(</w:t>
      </w:r>
      <w:r>
        <w:rPr>
          <w:rFonts w:hint="eastAsia" w:ascii="仿宋_GB2312" w:eastAsia="仿宋_GB2312" w:cs="仿宋_GB2312"/>
          <w:sz w:val="32"/>
          <w:szCs w:val="32"/>
        </w:rPr>
        <w:t>见附件</w:t>
      </w:r>
      <w:r>
        <w:rPr>
          <w:rFonts w:ascii="仿宋_GB2312" w:eastAsia="仿宋_GB2312" w:cs="仿宋_GB2312"/>
          <w:sz w:val="32"/>
          <w:szCs w:val="32"/>
        </w:rPr>
        <w:t>4</w:t>
      </w:r>
      <w:r>
        <w:rPr>
          <w:rFonts w:hint="eastAsia" w:ascii="仿宋_GB2312" w:eastAsia="仿宋_GB2312" w:cs="仿宋_GB2312"/>
          <w:sz w:val="32"/>
          <w:szCs w:val="32"/>
        </w:rPr>
        <w:t>），报送至招生就业指导中心。未按时报送的参赛团队将视为自动弃权。所有参赛作品上交后不得调换，概不退稿，请自行保留底稿。</w:t>
      </w:r>
    </w:p>
    <w:p>
      <w:pPr>
        <w:spacing w:line="620" w:lineRule="exact"/>
        <w:ind w:firstLine="31680" w:firstLineChars="250"/>
        <w:rPr>
          <w:rFonts w:ascii="仿宋_GB2312" w:eastAsia="仿宋_GB2312" w:cs="仿宋_GB2312"/>
          <w:sz w:val="32"/>
          <w:szCs w:val="32"/>
        </w:rPr>
      </w:pPr>
      <w:r>
        <w:rPr>
          <w:rFonts w:hint="eastAsia" w:ascii="仿宋_GB2312" w:eastAsia="仿宋_GB2312" w:cs="仿宋_GB2312"/>
          <w:sz w:val="32"/>
          <w:szCs w:val="32"/>
        </w:rPr>
        <w:t>联系人：许</w:t>
      </w:r>
      <w:r>
        <w:rPr>
          <w:rFonts w:ascii="仿宋_GB2312" w:eastAsia="仿宋_GB2312" w:cs="仿宋_GB2312"/>
          <w:sz w:val="32"/>
          <w:szCs w:val="32"/>
        </w:rPr>
        <w:t xml:space="preserve">  </w:t>
      </w:r>
      <w:r>
        <w:rPr>
          <w:rFonts w:hint="eastAsia" w:ascii="仿宋_GB2312" w:eastAsia="仿宋_GB2312" w:cs="仿宋_GB2312"/>
          <w:sz w:val="32"/>
          <w:szCs w:val="32"/>
        </w:rPr>
        <w:t>建</w:t>
      </w:r>
      <w:r>
        <w:rPr>
          <w:rFonts w:ascii="仿宋_GB2312" w:eastAsia="仿宋_GB2312" w:cs="仿宋_GB2312"/>
          <w:sz w:val="32"/>
          <w:szCs w:val="32"/>
        </w:rPr>
        <w:t xml:space="preserve">     </w:t>
      </w:r>
      <w:r>
        <w:rPr>
          <w:rFonts w:hint="eastAsia" w:ascii="仿宋_GB2312" w:eastAsia="仿宋_GB2312" w:cs="仿宋_GB2312"/>
          <w:sz w:val="32"/>
          <w:szCs w:val="32"/>
        </w:rPr>
        <w:t>李向民</w:t>
      </w:r>
      <w:r>
        <w:rPr>
          <w:rFonts w:ascii="仿宋_GB2312" w:eastAsia="仿宋_GB2312" w:cs="仿宋_GB2312"/>
          <w:sz w:val="32"/>
          <w:szCs w:val="32"/>
        </w:rPr>
        <w:t xml:space="preserve">   </w:t>
      </w:r>
    </w:p>
    <w:p>
      <w:pPr>
        <w:spacing w:line="620" w:lineRule="exact"/>
        <w:ind w:firstLine="31680" w:firstLineChars="250"/>
        <w:rPr>
          <w:rFonts w:ascii="仿宋_GB2312" w:eastAsia="仿宋_GB2312" w:cs="仿宋_GB2312"/>
          <w:sz w:val="32"/>
          <w:szCs w:val="32"/>
        </w:rPr>
      </w:pPr>
      <w:r>
        <w:rPr>
          <w:rFonts w:hint="eastAsia" w:ascii="仿宋_GB2312" w:eastAsia="仿宋_GB2312" w:cs="仿宋_GB2312"/>
          <w:sz w:val="32"/>
          <w:szCs w:val="32"/>
        </w:rPr>
        <w:t>电</w:t>
      </w:r>
      <w:r>
        <w:rPr>
          <w:rFonts w:ascii="仿宋_GB2312" w:eastAsia="仿宋_GB2312" w:cs="仿宋_GB2312"/>
          <w:sz w:val="32"/>
          <w:szCs w:val="32"/>
        </w:rPr>
        <w:t xml:space="preserve">  </w:t>
      </w:r>
      <w:r>
        <w:rPr>
          <w:rFonts w:hint="eastAsia" w:ascii="仿宋_GB2312" w:eastAsia="仿宋_GB2312" w:cs="仿宋_GB2312"/>
          <w:sz w:val="32"/>
          <w:szCs w:val="32"/>
        </w:rPr>
        <w:t>话：</w:t>
      </w:r>
      <w:r>
        <w:rPr>
          <w:rFonts w:ascii="仿宋_GB2312" w:eastAsia="仿宋_GB2312" w:cs="仿宋_GB2312"/>
          <w:sz w:val="32"/>
          <w:szCs w:val="32"/>
        </w:rPr>
        <w:t xml:space="preserve">67842026  67842095  </w:t>
      </w:r>
    </w:p>
    <w:p>
      <w:pPr>
        <w:spacing w:line="620" w:lineRule="exact"/>
        <w:ind w:firstLine="31680" w:firstLineChars="250"/>
        <w:rPr>
          <w:rFonts w:ascii="仿宋_GB2312" w:eastAsia="仿宋_GB2312" w:cs="Times New Roman"/>
          <w:sz w:val="32"/>
          <w:szCs w:val="32"/>
        </w:rPr>
      </w:pPr>
      <w:r>
        <w:rPr>
          <w:rFonts w:hint="eastAsia" w:ascii="仿宋_GB2312" w:eastAsia="仿宋_GB2312" w:cs="仿宋_GB2312"/>
          <w:sz w:val="32"/>
          <w:szCs w:val="32"/>
        </w:rPr>
        <w:t>邮</w:t>
      </w:r>
      <w:r>
        <w:rPr>
          <w:rFonts w:ascii="仿宋_GB2312" w:eastAsia="仿宋_GB2312" w:cs="仿宋_GB2312"/>
          <w:sz w:val="32"/>
          <w:szCs w:val="32"/>
        </w:rPr>
        <w:t xml:space="preserve">  </w:t>
      </w:r>
      <w:r>
        <w:rPr>
          <w:rFonts w:hint="eastAsia" w:ascii="仿宋_GB2312" w:eastAsia="仿宋_GB2312" w:cs="仿宋_GB2312"/>
          <w:sz w:val="32"/>
          <w:szCs w:val="32"/>
        </w:rPr>
        <w:t>箱：</w:t>
      </w:r>
      <w:r>
        <w:fldChar w:fldCharType="begin"/>
      </w:r>
      <w:r>
        <w:instrText xml:space="preserve">HYPERLINK "mailto:2819616369@qq.com" </w:instrText>
      </w:r>
      <w:r>
        <w:fldChar w:fldCharType="separate"/>
      </w:r>
      <w:r>
        <w:rPr>
          <w:rStyle w:val="6"/>
          <w:rFonts w:ascii="仿宋_GB2312" w:eastAsia="仿宋_GB2312" w:cs="仿宋_GB2312"/>
          <w:color w:val="auto"/>
          <w:sz w:val="32"/>
          <w:szCs w:val="32"/>
        </w:rPr>
        <w:t>2819616369@qq.com</w:t>
      </w:r>
      <w:r>
        <w:fldChar w:fldCharType="end"/>
      </w:r>
    </w:p>
    <w:p>
      <w:pPr>
        <w:spacing w:line="620" w:lineRule="exact"/>
        <w:ind w:firstLine="31680" w:firstLineChars="250"/>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rPr>
        <w:t>河南化工职业学院第二届大学生创新创业大</w:t>
      </w:r>
    </w:p>
    <w:p>
      <w:pPr>
        <w:spacing w:line="620" w:lineRule="exact"/>
        <w:ind w:firstLine="3168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赛决赛赛事规程</w:t>
      </w:r>
    </w:p>
    <w:p>
      <w:pPr>
        <w:spacing w:line="620" w:lineRule="exact"/>
        <w:rPr>
          <w:rFonts w:ascii="仿宋_GB2312" w:eastAsia="仿宋_GB2312" w:cs="Times New Roman"/>
          <w:sz w:val="32"/>
          <w:szCs w:val="32"/>
        </w:rPr>
      </w:pPr>
      <w:r>
        <w:rPr>
          <w:rFonts w:ascii="仿宋_GB2312" w:eastAsia="仿宋_GB2312" w:cs="仿宋_GB2312"/>
          <w:sz w:val="32"/>
          <w:szCs w:val="32"/>
        </w:rPr>
        <w:t xml:space="preserve">           2.</w:t>
      </w:r>
      <w:r>
        <w:rPr>
          <w:rFonts w:hint="eastAsia" w:ascii="仿宋_GB2312" w:eastAsia="仿宋_GB2312" w:cs="仿宋_GB2312"/>
          <w:sz w:val="32"/>
          <w:szCs w:val="32"/>
        </w:rPr>
        <w:t>河南化工职业学院第二届大学生创新创业大</w:t>
      </w:r>
    </w:p>
    <w:p>
      <w:pPr>
        <w:spacing w:line="62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赛决赛评分细则</w:t>
      </w:r>
    </w:p>
    <w:p>
      <w:pPr>
        <w:spacing w:line="620" w:lineRule="exact"/>
        <w:rPr>
          <w:rFonts w:cs="Times New Roman"/>
        </w:rPr>
      </w:pPr>
      <w:r>
        <w:rPr>
          <w:rFonts w:ascii="仿宋_GB2312" w:eastAsia="仿宋_GB2312" w:cs="仿宋_GB2312"/>
          <w:sz w:val="32"/>
          <w:szCs w:val="32"/>
        </w:rPr>
        <w:t xml:space="preserve">           3.</w:t>
      </w:r>
      <w:r>
        <w:rPr>
          <w:rFonts w:hint="eastAsia" w:ascii="仿宋_GB2312" w:eastAsia="仿宋_GB2312" w:cs="仿宋_GB2312"/>
          <w:sz w:val="32"/>
          <w:szCs w:val="32"/>
        </w:rPr>
        <w:t>商业计划书有关要求及主要内容</w:t>
      </w:r>
    </w:p>
    <w:p>
      <w:pPr>
        <w:spacing w:line="620" w:lineRule="exact"/>
        <w:rPr>
          <w:rFonts w:ascii="仿宋_GB2312" w:eastAsia="仿宋_GB2312" w:cs="Times New Roman"/>
          <w:sz w:val="32"/>
          <w:szCs w:val="32"/>
        </w:rPr>
      </w:pPr>
      <w:r>
        <w:rPr>
          <w:rFonts w:ascii="仿宋_GB2312" w:eastAsia="仿宋_GB2312" w:cs="仿宋_GB2312"/>
          <w:sz w:val="32"/>
          <w:szCs w:val="32"/>
        </w:rPr>
        <w:t xml:space="preserve">           4.</w:t>
      </w:r>
      <w:r>
        <w:rPr>
          <w:rFonts w:hint="eastAsia" w:ascii="仿宋_GB2312" w:eastAsia="仿宋_GB2312" w:cs="仿宋_GB2312"/>
          <w:sz w:val="32"/>
          <w:szCs w:val="32"/>
        </w:rPr>
        <w:t>河南化工职业学院第二届创新创业大赛决赛</w:t>
      </w:r>
    </w:p>
    <w:p>
      <w:pPr>
        <w:spacing w:line="62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申报表</w:t>
      </w:r>
    </w:p>
    <w:p>
      <w:pPr>
        <w:spacing w:line="620" w:lineRule="exact"/>
        <w:jc w:val="right"/>
        <w:rPr>
          <w:rFonts w:ascii="仿宋_GB2312" w:eastAsia="仿宋_GB2312" w:cs="Times New Roman"/>
          <w:sz w:val="28"/>
          <w:szCs w:val="28"/>
        </w:rPr>
      </w:pPr>
      <w:r>
        <w:rPr>
          <w:rFonts w:ascii="仿宋_GB2312" w:eastAsia="仿宋_GB2312" w:cs="仿宋_GB2312"/>
          <w:sz w:val="32"/>
          <w:szCs w:val="32"/>
        </w:rPr>
        <w:t xml:space="preserve"> 2015</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w:t>
      </w:r>
    </w:p>
    <w:p>
      <w:pPr>
        <w:spacing w:line="620" w:lineRule="exact"/>
        <w:rPr>
          <w:rFonts w:ascii="仿宋_GB2312" w:eastAsia="仿宋_GB2312" w:cs="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1</w:t>
      </w:r>
      <w:bookmarkStart w:id="0" w:name="_GoBack"/>
      <w:bookmarkEnd w:id="0"/>
      <w:r>
        <w:rPr>
          <w:rFonts w:ascii="仿宋_GB2312" w:eastAsia="仿宋_GB2312" w:cs="仿宋_GB2312"/>
          <w:sz w:val="32"/>
          <w:szCs w:val="32"/>
        </w:rPr>
        <w:t xml:space="preserve">                       </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河南化工职业学院</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第二届大学生创新创业大赛决赛赛事规程</w:t>
      </w:r>
    </w:p>
    <w:p>
      <w:pPr>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决赛共包括</w:t>
      </w:r>
      <w:r>
        <w:rPr>
          <w:rFonts w:ascii="仿宋_GB2312" w:eastAsia="仿宋_GB2312" w:cs="仿宋_GB2312"/>
          <w:sz w:val="32"/>
          <w:szCs w:val="32"/>
        </w:rPr>
        <w:t>3</w:t>
      </w:r>
      <w:r>
        <w:rPr>
          <w:rFonts w:hint="eastAsia" w:ascii="仿宋_GB2312" w:eastAsia="仿宋_GB2312" w:cs="仿宋_GB2312"/>
          <w:sz w:val="32"/>
          <w:szCs w:val="32"/>
        </w:rPr>
        <w:t>个竞赛环节：书面作品评比、现场</w:t>
      </w:r>
      <w:r>
        <w:rPr>
          <w:rFonts w:ascii="仿宋_GB2312" w:eastAsia="仿宋_GB2312" w:cs="仿宋_GB2312"/>
          <w:sz w:val="32"/>
          <w:szCs w:val="32"/>
        </w:rPr>
        <w:t>PPT</w:t>
      </w:r>
      <w:r>
        <w:rPr>
          <w:rFonts w:hint="eastAsia" w:ascii="仿宋_GB2312" w:eastAsia="仿宋_GB2312" w:cs="仿宋_GB2312"/>
          <w:sz w:val="32"/>
          <w:szCs w:val="32"/>
        </w:rPr>
        <w:t>展示、回答评委提问。参加决赛的所有团队抽签决定上场比赛顺序。团队</w:t>
      </w:r>
      <w:r>
        <w:rPr>
          <w:rFonts w:ascii="仿宋_GB2312" w:eastAsia="仿宋_GB2312" w:cs="仿宋_GB2312"/>
          <w:sz w:val="32"/>
          <w:szCs w:val="32"/>
        </w:rPr>
        <w:t>PPT</w:t>
      </w:r>
      <w:r>
        <w:rPr>
          <w:rFonts w:hint="eastAsia" w:ascii="仿宋_GB2312" w:eastAsia="仿宋_GB2312" w:cs="仿宋_GB2312"/>
          <w:sz w:val="32"/>
          <w:szCs w:val="32"/>
        </w:rPr>
        <w:t>展示不超过</w:t>
      </w:r>
      <w:r>
        <w:rPr>
          <w:rFonts w:ascii="仿宋_GB2312" w:eastAsia="仿宋_GB2312" w:cs="仿宋_GB2312"/>
          <w:sz w:val="32"/>
          <w:szCs w:val="32"/>
        </w:rPr>
        <w:t>10</w:t>
      </w:r>
      <w:r>
        <w:rPr>
          <w:rFonts w:hint="eastAsia" w:ascii="仿宋_GB2312" w:eastAsia="仿宋_GB2312" w:cs="仿宋_GB2312"/>
          <w:sz w:val="32"/>
          <w:szCs w:val="32"/>
        </w:rPr>
        <w:t>分钟，回答评委提问不超过</w:t>
      </w:r>
      <w:r>
        <w:rPr>
          <w:rFonts w:ascii="仿宋_GB2312" w:eastAsia="仿宋_GB2312" w:cs="仿宋_GB2312"/>
          <w:sz w:val="32"/>
          <w:szCs w:val="32"/>
        </w:rPr>
        <w:t>5</w:t>
      </w:r>
      <w:r>
        <w:rPr>
          <w:rFonts w:hint="eastAsia" w:ascii="仿宋_GB2312" w:eastAsia="仿宋_GB2312" w:cs="仿宋_GB2312"/>
          <w:sz w:val="32"/>
          <w:szCs w:val="32"/>
        </w:rPr>
        <w:t>分钟。各竞赛环节得分相加为总分。</w:t>
      </w:r>
    </w:p>
    <w:p>
      <w:pPr>
        <w:spacing w:line="660" w:lineRule="exact"/>
        <w:rPr>
          <w:rFonts w:ascii="黑体" w:eastAsia="黑体" w:cs="Times New Roman"/>
          <w:b/>
          <w:bCs/>
          <w:sz w:val="30"/>
          <w:szCs w:val="30"/>
        </w:rPr>
      </w:pPr>
      <w:r>
        <w:rPr>
          <w:rFonts w:hint="eastAsia" w:ascii="黑体" w:eastAsia="黑体" w:cs="黑体"/>
          <w:b/>
          <w:bCs/>
          <w:sz w:val="30"/>
          <w:szCs w:val="30"/>
        </w:rPr>
        <w:t>一、书面作品评审</w:t>
      </w:r>
    </w:p>
    <w:p>
      <w:pPr>
        <w:spacing w:line="660" w:lineRule="exact"/>
        <w:ind w:firstLine="3168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大赛评委预先审阅选手个人书面作品并评出分数。</w:t>
      </w:r>
    </w:p>
    <w:p>
      <w:pPr>
        <w:spacing w:line="660" w:lineRule="exact"/>
        <w:ind w:firstLine="3168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评审书面作品包括：《申报表》和《商业计划书》两个独立文本。（具体要求见附</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w:t>
      </w:r>
    </w:p>
    <w:p>
      <w:pPr>
        <w:spacing w:line="660" w:lineRule="exact"/>
        <w:rPr>
          <w:rFonts w:ascii="黑体" w:eastAsia="黑体" w:cs="Times New Roman"/>
          <w:b/>
          <w:bCs/>
          <w:sz w:val="30"/>
          <w:szCs w:val="30"/>
        </w:rPr>
      </w:pPr>
      <w:r>
        <w:rPr>
          <w:rFonts w:hint="eastAsia" w:ascii="黑体" w:eastAsia="黑体" w:cs="黑体"/>
          <w:b/>
          <w:bCs/>
          <w:sz w:val="30"/>
          <w:szCs w:val="30"/>
        </w:rPr>
        <w:t>二、赛前协调会</w:t>
      </w:r>
    </w:p>
    <w:p>
      <w:pPr>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参赛团队进行抽签，熟悉赛场，调适</w:t>
      </w:r>
      <w:r>
        <w:rPr>
          <w:rFonts w:ascii="仿宋_GB2312" w:eastAsia="仿宋_GB2312" w:cs="仿宋_GB2312"/>
          <w:sz w:val="32"/>
          <w:szCs w:val="32"/>
        </w:rPr>
        <w:t>PPT</w:t>
      </w:r>
      <w:r>
        <w:rPr>
          <w:rFonts w:hint="eastAsia" w:ascii="仿宋_GB2312" w:eastAsia="仿宋_GB2312" w:cs="仿宋_GB2312"/>
          <w:sz w:val="32"/>
          <w:szCs w:val="32"/>
        </w:rPr>
        <w:t>。</w:t>
      </w:r>
    </w:p>
    <w:p>
      <w:pPr>
        <w:spacing w:line="660" w:lineRule="exact"/>
        <w:rPr>
          <w:rFonts w:ascii="黑体" w:eastAsia="黑体" w:cs="Times New Roman"/>
          <w:b/>
          <w:bCs/>
          <w:sz w:val="30"/>
          <w:szCs w:val="30"/>
        </w:rPr>
      </w:pPr>
      <w:r>
        <w:rPr>
          <w:rFonts w:hint="eastAsia" w:ascii="黑体" w:eastAsia="黑体" w:cs="黑体"/>
          <w:b/>
          <w:bCs/>
          <w:sz w:val="30"/>
          <w:szCs w:val="30"/>
        </w:rPr>
        <w:t>三、现场自我展示及答辩</w:t>
      </w:r>
    </w:p>
    <w:p>
      <w:pPr>
        <w:spacing w:line="6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按抽签顺序依次进行自我展示并进行答辩</w:t>
      </w:r>
    </w:p>
    <w:p>
      <w:pPr>
        <w:spacing w:line="660" w:lineRule="exact"/>
        <w:rPr>
          <w:rFonts w:ascii="仿宋_GB2312" w:eastAsia="仿宋_GB2312" w:cs="Times New Roman"/>
          <w:b/>
          <w:bCs/>
          <w:sz w:val="28"/>
          <w:szCs w:val="28"/>
        </w:rPr>
      </w:pPr>
    </w:p>
    <w:p>
      <w:pPr>
        <w:spacing w:line="660" w:lineRule="exact"/>
        <w:rPr>
          <w:rFonts w:ascii="仿宋_GB2312" w:eastAsia="仿宋_GB2312" w:cs="Times New Roman"/>
          <w:b/>
          <w:bCs/>
          <w:sz w:val="28"/>
          <w:szCs w:val="28"/>
        </w:rPr>
      </w:pPr>
    </w:p>
    <w:p>
      <w:pPr>
        <w:spacing w:line="660" w:lineRule="exact"/>
        <w:rPr>
          <w:rFonts w:ascii="仿宋_GB2312" w:eastAsia="仿宋_GB2312" w:cs="Times New Roman"/>
          <w:b/>
          <w:bCs/>
          <w:sz w:val="28"/>
          <w:szCs w:val="28"/>
        </w:rPr>
      </w:pPr>
    </w:p>
    <w:p>
      <w:pPr>
        <w:spacing w:line="660" w:lineRule="exact"/>
        <w:rPr>
          <w:rFonts w:ascii="仿宋_GB2312" w:eastAsia="仿宋_GB2312" w:cs="Times New Roman"/>
          <w:b/>
          <w:bCs/>
          <w:sz w:val="28"/>
          <w:szCs w:val="28"/>
        </w:rPr>
      </w:pPr>
    </w:p>
    <w:p>
      <w:pPr>
        <w:spacing w:line="660" w:lineRule="exact"/>
        <w:rPr>
          <w:rFonts w:ascii="仿宋_GB2312" w:eastAsia="仿宋_GB2312" w:cs="Times New Roman"/>
          <w:b/>
          <w:bCs/>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kern w:val="0"/>
          <w:sz w:val="28"/>
          <w:szCs w:val="28"/>
        </w:rPr>
      </w:pPr>
      <w:r>
        <w:rPr>
          <w:rFonts w:hint="eastAsia" w:ascii="仿宋_GB2312" w:eastAsia="仿宋_GB2312" w:cs="仿宋_GB2312"/>
          <w:b/>
          <w:bCs/>
          <w:sz w:val="32"/>
          <w:szCs w:val="32"/>
        </w:rPr>
        <w:t>附件</w:t>
      </w:r>
      <w:r>
        <w:rPr>
          <w:rFonts w:ascii="仿宋_GB2312" w:eastAsia="仿宋_GB2312" w:cs="仿宋_GB2312"/>
          <w:b/>
          <w:bCs/>
          <w:sz w:val="32"/>
          <w:szCs w:val="32"/>
        </w:rPr>
        <w:t>2</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河南化工职业学院</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第二届大学生创新创业大赛决赛评分细则</w:t>
      </w:r>
    </w:p>
    <w:p>
      <w:pPr>
        <w:spacing w:line="560" w:lineRule="exact"/>
        <w:ind w:firstLine="31680" w:firstLineChars="150"/>
        <w:rPr>
          <w:rFonts w:ascii="仿宋_GB2312" w:eastAsia="仿宋_GB2312" w:cs="Times New Roman"/>
          <w:kern w:val="0"/>
          <w:sz w:val="28"/>
          <w:szCs w:val="28"/>
        </w:rPr>
      </w:pPr>
      <w:r>
        <w:rPr>
          <w:rFonts w:hint="eastAsia" w:ascii="仿宋_GB2312" w:eastAsia="仿宋_GB2312" w:cs="仿宋_GB2312"/>
          <w:kern w:val="0"/>
          <w:sz w:val="28"/>
          <w:szCs w:val="28"/>
        </w:rPr>
        <w:t>每个竞赛环节满分</w:t>
      </w:r>
      <w:r>
        <w:rPr>
          <w:rFonts w:ascii="仿宋_GB2312" w:eastAsia="仿宋_GB2312" w:cs="仿宋_GB2312"/>
          <w:kern w:val="0"/>
          <w:sz w:val="28"/>
          <w:szCs w:val="28"/>
        </w:rPr>
        <w:t>100</w:t>
      </w:r>
      <w:r>
        <w:rPr>
          <w:rFonts w:hint="eastAsia" w:ascii="仿宋_GB2312" w:eastAsia="仿宋_GB2312" w:cs="仿宋_GB2312"/>
          <w:kern w:val="0"/>
          <w:sz w:val="28"/>
          <w:szCs w:val="28"/>
        </w:rPr>
        <w:t>分。每个环节打分都是去掉一个最高分和一个最低分，算出平均分即为选手本环节得分。各阶段选手总分由各环节折合后的实际分数相加计算得出。</w:t>
      </w:r>
    </w:p>
    <w:p>
      <w:pPr>
        <w:spacing w:line="660" w:lineRule="exact"/>
        <w:rPr>
          <w:rFonts w:ascii="黑体" w:eastAsia="黑体" w:cs="Times New Roman"/>
          <w:b/>
          <w:bCs/>
          <w:sz w:val="30"/>
          <w:szCs w:val="30"/>
        </w:rPr>
      </w:pPr>
      <w:r>
        <w:rPr>
          <w:rFonts w:hint="eastAsia" w:ascii="黑体" w:eastAsia="黑体" w:cs="黑体"/>
          <w:b/>
          <w:bCs/>
          <w:sz w:val="30"/>
          <w:szCs w:val="30"/>
        </w:rPr>
        <w:t>一、书面作品评分细则（</w:t>
      </w:r>
      <w:r>
        <w:rPr>
          <w:rFonts w:ascii="黑体" w:eastAsia="黑体" w:cs="黑体"/>
          <w:b/>
          <w:bCs/>
          <w:sz w:val="30"/>
          <w:szCs w:val="30"/>
        </w:rPr>
        <w:t>40%</w:t>
      </w:r>
      <w:r>
        <w:rPr>
          <w:rFonts w:hint="eastAsia" w:ascii="黑体" w:eastAsia="黑体" w:cs="黑体"/>
          <w:b/>
          <w:bCs/>
          <w:sz w:val="30"/>
          <w:szCs w:val="30"/>
        </w:rPr>
        <w:t>）</w:t>
      </w:r>
    </w:p>
    <w:tbl>
      <w:tblPr>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08"/>
        <w:gridCol w:w="2805"/>
        <w:gridCol w:w="2176"/>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600" w:lineRule="exact"/>
              <w:jc w:val="center"/>
              <w:rPr>
                <w:rFonts w:ascii="仿宋_GB2312" w:eastAsia="仿宋_GB2312" w:cs="Times New Roman"/>
                <w:sz w:val="28"/>
                <w:szCs w:val="28"/>
              </w:rPr>
            </w:pPr>
            <w:r>
              <w:rPr>
                <w:rFonts w:hint="eastAsia" w:ascii="仿宋_GB2312" w:eastAsia="仿宋_GB2312" w:cs="仿宋_GB2312"/>
                <w:sz w:val="28"/>
                <w:szCs w:val="28"/>
              </w:rPr>
              <w:t>项</w:t>
            </w:r>
            <w:r>
              <w:rPr>
                <w:rFonts w:ascii="仿宋_GB2312" w:eastAsia="仿宋_GB2312" w:cs="仿宋_GB2312"/>
                <w:sz w:val="28"/>
                <w:szCs w:val="28"/>
              </w:rPr>
              <w:t xml:space="preserve">  </w:t>
            </w:r>
            <w:r>
              <w:rPr>
                <w:rFonts w:hint="eastAsia" w:ascii="仿宋_GB2312" w:eastAsia="仿宋_GB2312" w:cs="仿宋_GB2312"/>
                <w:sz w:val="28"/>
                <w:szCs w:val="28"/>
              </w:rPr>
              <w:t>目</w:t>
            </w:r>
          </w:p>
        </w:tc>
        <w:tc>
          <w:tcPr>
            <w:tcW w:w="2805" w:type="dxa"/>
            <w:vAlign w:val="center"/>
          </w:tcPr>
          <w:p>
            <w:pPr>
              <w:adjustRightInd w:val="0"/>
              <w:snapToGrid w:val="0"/>
              <w:spacing w:line="600" w:lineRule="exact"/>
              <w:jc w:val="center"/>
              <w:rPr>
                <w:rFonts w:ascii="仿宋_GB2312" w:eastAsia="仿宋_GB2312" w:cs="Times New Roman"/>
                <w:sz w:val="28"/>
                <w:szCs w:val="28"/>
              </w:rPr>
            </w:pPr>
            <w:r>
              <w:rPr>
                <w:rFonts w:hint="eastAsia" w:ascii="仿宋_GB2312" w:eastAsia="仿宋_GB2312" w:cs="仿宋_GB2312"/>
                <w:sz w:val="28"/>
                <w:szCs w:val="28"/>
              </w:rPr>
              <w:t>一等（</w:t>
            </w:r>
            <w:r>
              <w:rPr>
                <w:rFonts w:ascii="仿宋_GB2312" w:eastAsia="仿宋_GB2312" w:cs="仿宋_GB2312"/>
                <w:sz w:val="28"/>
                <w:szCs w:val="28"/>
              </w:rPr>
              <w:t>8-10</w:t>
            </w:r>
            <w:r>
              <w:rPr>
                <w:rFonts w:hint="eastAsia" w:ascii="仿宋_GB2312" w:eastAsia="仿宋_GB2312" w:cs="仿宋_GB2312"/>
                <w:sz w:val="28"/>
                <w:szCs w:val="28"/>
              </w:rPr>
              <w:t>分）</w:t>
            </w:r>
          </w:p>
        </w:tc>
        <w:tc>
          <w:tcPr>
            <w:tcW w:w="2176" w:type="dxa"/>
            <w:vAlign w:val="center"/>
          </w:tcPr>
          <w:p>
            <w:pPr>
              <w:adjustRightInd w:val="0"/>
              <w:snapToGrid w:val="0"/>
              <w:spacing w:line="600" w:lineRule="exact"/>
              <w:jc w:val="center"/>
              <w:rPr>
                <w:rFonts w:ascii="仿宋_GB2312" w:eastAsia="仿宋_GB2312" w:cs="Times New Roman"/>
                <w:sz w:val="28"/>
                <w:szCs w:val="28"/>
              </w:rPr>
            </w:pPr>
            <w:r>
              <w:rPr>
                <w:rFonts w:hint="eastAsia" w:ascii="仿宋_GB2312" w:eastAsia="仿宋_GB2312" w:cs="仿宋_GB2312"/>
                <w:sz w:val="28"/>
                <w:szCs w:val="28"/>
              </w:rPr>
              <w:t>二等（</w:t>
            </w:r>
            <w:r>
              <w:rPr>
                <w:rFonts w:ascii="仿宋_GB2312" w:eastAsia="仿宋_GB2312" w:cs="仿宋_GB2312"/>
                <w:sz w:val="28"/>
                <w:szCs w:val="28"/>
              </w:rPr>
              <w:t>4-7</w:t>
            </w:r>
            <w:r>
              <w:rPr>
                <w:rFonts w:hint="eastAsia" w:ascii="仿宋_GB2312" w:eastAsia="仿宋_GB2312" w:cs="仿宋_GB2312"/>
                <w:sz w:val="28"/>
                <w:szCs w:val="28"/>
              </w:rPr>
              <w:t>分）</w:t>
            </w:r>
          </w:p>
        </w:tc>
        <w:tc>
          <w:tcPr>
            <w:tcW w:w="2651" w:type="dxa"/>
            <w:vAlign w:val="center"/>
          </w:tcPr>
          <w:p>
            <w:pPr>
              <w:adjustRightInd w:val="0"/>
              <w:snapToGrid w:val="0"/>
              <w:spacing w:line="600" w:lineRule="exact"/>
              <w:jc w:val="center"/>
              <w:rPr>
                <w:rFonts w:ascii="仿宋_GB2312" w:eastAsia="仿宋_GB2312" w:cs="Times New Roman"/>
                <w:sz w:val="28"/>
                <w:szCs w:val="28"/>
              </w:rPr>
            </w:pPr>
            <w:r>
              <w:rPr>
                <w:rFonts w:hint="eastAsia" w:ascii="仿宋_GB2312" w:eastAsia="仿宋_GB2312" w:cs="仿宋_GB2312"/>
                <w:sz w:val="28"/>
                <w:szCs w:val="28"/>
              </w:rPr>
              <w:t>三等（</w:t>
            </w:r>
            <w:r>
              <w:rPr>
                <w:rFonts w:ascii="仿宋_GB2312" w:eastAsia="仿宋_GB2312" w:cs="仿宋_GB2312"/>
                <w:sz w:val="28"/>
                <w:szCs w:val="28"/>
              </w:rPr>
              <w:t>0-3</w:t>
            </w:r>
            <w:r>
              <w:rPr>
                <w:rFonts w:hint="eastAsia" w:asci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项目概述分析（</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简明、扼要，能有效概括整个计划；具有鲜明的个性，具有吸引力；有明确的思路和目标；能突出自身特有的优势。</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能基本概括整个计划；具有一定吸引力；有明确的思路和目标；能突出自身特有的优势。</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能基本概括整个计划；思路和目标比较模糊；自身特有的优势不明显。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项目开发创意（</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创意独特新颖，创新力度大。</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项目某些细节具有创意，有吸引力</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项目创意不够新颖，没有创意。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赢利模式、经济及财务状况（</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赢利模式可行，列出关键财务因素、财务指标和主要财务报表，财务计划及相关指标合理准确</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盈利模式基本可行。基本列出了财务因素、财务指标和主要财务报表。</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盈利模式不可行，没有列出关键财务因素、财务指标和主要财务报表。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融资方案和回报（</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需求合理，估计全面；融资方案具有吸引力。</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融资方案某些细节具有吸引力，明确回报率，大致明确回报周期。</w:t>
            </w:r>
          </w:p>
        </w:tc>
        <w:tc>
          <w:tcPr>
            <w:tcW w:w="2651" w:type="dxa"/>
            <w:vAlign w:val="top"/>
          </w:tcPr>
          <w:p>
            <w:pPr>
              <w:spacing w:line="660" w:lineRule="exact"/>
              <w:rPr>
                <w:rFonts w:ascii="仿宋_GB2312" w:eastAsia="仿宋_GB2312" w:cs="Times New Roman"/>
                <w:kern w:val="0"/>
                <w:sz w:val="28"/>
                <w:szCs w:val="28"/>
              </w:rPr>
            </w:pPr>
            <w:r>
              <w:rPr>
                <w:rFonts w:hint="eastAsia" w:ascii="仿宋_GB2312" w:eastAsia="仿宋_GB2312" w:cs="仿宋_GB2312"/>
                <w:kern w:val="0"/>
                <w:sz w:val="28"/>
                <w:szCs w:val="28"/>
              </w:rPr>
              <w:t>对投资回报率及投资回报周期有一定认识。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经营管理和运作方案（</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开发状态和目标规划合理，操作周期和实施计划恰当，在各阶段目标合理，重点明确。对经营难度和资源要求分析准确。</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开发和状态和目标规划基本合理，有操作周期和实施计划，对经营难度和资源要求分析合理。</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开发状态和目标规划不合理，操作周期和实施计划不恰当，重点不明确。对经营难度何资源要求分析不准确。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创业团队</w:t>
            </w:r>
          </w:p>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团队成员具有相关的教育及工作背景；能力互补且分工合理；组织机构严谨；产权、股权划分适当。</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团队成员具有相关的教育及工作背景，有基本的能力，产权和股权划分基本合理。</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团队成员具有相关的教育及工作背景，组织结构不严谨，没有合理的划分产权和股权。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市场及竞争分析</w:t>
            </w:r>
          </w:p>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市场分析数据完整，市场分析科学、客观，结合自身项目能准确把握市场发展趋势。明确竞争对手的优势和劣势及公司的优势。</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市场分析数据基本完整，基本符合市场发展趋势。基本了解竞争对手的优势和劣势及公司的优势。</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有一些基本的市场分析数据，对市场趋势不是很明朗。不了解竞争对手的优势和劣势及公司的优势。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营销策略（</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营销策略具有创新和对顾客具有潜在的吸引力，成本及定价合理，营销渠道顺畅，有一定创新。</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营销策略某些细节具有创新，成本及定价基本合理。</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有一些基本的营销策略，没有创新。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项目可操作性分析（</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项目、服务或产品的各项分析和预算的可行性较高、运营计划明确。</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项目、服务或产品的各项分析和预算的可行性一般、运营计划基本明确。</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项目、服务或产品的分析和预算没有可行性。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1408" w:type="dxa"/>
            <w:vAlign w:val="center"/>
          </w:tcPr>
          <w:p>
            <w:pPr>
              <w:adjustRightInd w:val="0"/>
              <w:snapToGrid w:val="0"/>
              <w:spacing w:line="560" w:lineRule="exact"/>
              <w:rPr>
                <w:rFonts w:ascii="仿宋_GB2312" w:eastAsia="仿宋_GB2312" w:cs="Times New Roman"/>
                <w:kern w:val="0"/>
                <w:sz w:val="28"/>
                <w:szCs w:val="28"/>
              </w:rPr>
            </w:pPr>
            <w:r>
              <w:rPr>
                <w:rFonts w:hint="eastAsia" w:ascii="仿宋_GB2312" w:eastAsia="仿宋_GB2312" w:cs="仿宋_GB2312"/>
                <w:kern w:val="0"/>
                <w:sz w:val="28"/>
                <w:szCs w:val="28"/>
              </w:rPr>
              <w:t>项目附加分（</w:t>
            </w:r>
            <w:r>
              <w:rPr>
                <w:rFonts w:ascii="仿宋_GB2312" w:eastAsia="仿宋_GB2312" w:cs="仿宋_GB2312"/>
                <w:kern w:val="0"/>
                <w:sz w:val="28"/>
                <w:szCs w:val="28"/>
              </w:rPr>
              <w:t>10</w:t>
            </w:r>
            <w:r>
              <w:rPr>
                <w:rFonts w:hint="eastAsia" w:ascii="仿宋_GB2312" w:eastAsia="仿宋_GB2312" w:cs="仿宋_GB2312"/>
                <w:kern w:val="0"/>
                <w:sz w:val="28"/>
                <w:szCs w:val="28"/>
              </w:rPr>
              <w:t>分）</w:t>
            </w:r>
          </w:p>
        </w:tc>
        <w:tc>
          <w:tcPr>
            <w:tcW w:w="2805"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整个申报表、计划书规范，文章前后逻辑紧密，语言流畅，内容全面、系统、科学性强，对整个经营模式的体系设计创新性高，具有很大的商业价值等。</w:t>
            </w:r>
          </w:p>
        </w:tc>
        <w:tc>
          <w:tcPr>
            <w:tcW w:w="2176"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申报表、计划书基本规范，有内容，某些细节对整个经营模式有一定的创新。</w:t>
            </w:r>
          </w:p>
        </w:tc>
        <w:tc>
          <w:tcPr>
            <w:tcW w:w="2651" w:type="dxa"/>
            <w:vAlign w:val="top"/>
          </w:tcPr>
          <w:p>
            <w:pPr>
              <w:adjustRightInd w:val="0"/>
              <w:snapToGrid w:val="0"/>
              <w:spacing w:line="520" w:lineRule="exact"/>
              <w:rPr>
                <w:rFonts w:ascii="仿宋_GB2312" w:eastAsia="仿宋_GB2312" w:cs="Times New Roman"/>
                <w:kern w:val="0"/>
                <w:sz w:val="28"/>
                <w:szCs w:val="28"/>
              </w:rPr>
            </w:pPr>
            <w:r>
              <w:rPr>
                <w:rFonts w:hint="eastAsia" w:ascii="仿宋_GB2312" w:eastAsia="仿宋_GB2312" w:cs="仿宋_GB2312"/>
                <w:kern w:val="0"/>
                <w:sz w:val="28"/>
                <w:szCs w:val="28"/>
              </w:rPr>
              <w:t>申报表、计划书不规范，内容不全面，对整个经营模式的体系设计没有创新能力，没有商业价值。</w:t>
            </w:r>
          </w:p>
        </w:tc>
      </w:tr>
    </w:tbl>
    <w:p>
      <w:pPr>
        <w:adjustRightInd w:val="0"/>
        <w:spacing w:line="660" w:lineRule="exact"/>
        <w:rPr>
          <w:rFonts w:ascii="黑体" w:eastAsia="黑体" w:cs="Times New Roman"/>
          <w:b/>
          <w:bCs/>
          <w:sz w:val="30"/>
          <w:szCs w:val="30"/>
        </w:rPr>
      </w:pPr>
      <w:r>
        <w:rPr>
          <w:rFonts w:hint="eastAsia" w:ascii="黑体" w:eastAsia="黑体" w:cs="黑体"/>
          <w:b/>
          <w:bCs/>
          <w:sz w:val="30"/>
          <w:szCs w:val="30"/>
        </w:rPr>
        <w:t>二、现场展示评分细则（</w:t>
      </w:r>
      <w:r>
        <w:rPr>
          <w:rFonts w:ascii="黑体" w:eastAsia="黑体" w:cs="黑体"/>
          <w:b/>
          <w:bCs/>
          <w:sz w:val="30"/>
          <w:szCs w:val="30"/>
        </w:rPr>
        <w:t>30%</w:t>
      </w:r>
      <w:r>
        <w:rPr>
          <w:rFonts w:hint="eastAsia" w:ascii="黑体" w:eastAsia="黑体" w:cs="黑体"/>
          <w:b/>
          <w:bCs/>
          <w:sz w:val="30"/>
          <w:szCs w:val="30"/>
        </w:rPr>
        <w:t>）</w:t>
      </w:r>
    </w:p>
    <w:p>
      <w:pPr>
        <w:adjustRightInd w:val="0"/>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、表达的完整性</w:t>
      </w:r>
      <w:r>
        <w:rPr>
          <w:rFonts w:ascii="仿宋_GB2312" w:eastAsia="仿宋_GB2312" w:cs="仿宋_GB2312"/>
          <w:sz w:val="32"/>
          <w:szCs w:val="32"/>
        </w:rPr>
        <w:t>(25</w:t>
      </w:r>
      <w:r>
        <w:rPr>
          <w:rFonts w:hint="eastAsia" w:ascii="仿宋_GB2312" w:eastAsia="仿宋_GB2312" w:cs="仿宋_GB2312"/>
          <w:sz w:val="32"/>
          <w:szCs w:val="32"/>
        </w:rPr>
        <w:t>分</w:t>
      </w:r>
      <w:r>
        <w:rPr>
          <w:rFonts w:ascii="仿宋_GB2312" w:eastAsia="仿宋_GB2312" w:cs="仿宋_GB2312"/>
          <w:sz w:val="32"/>
          <w:szCs w:val="32"/>
        </w:rPr>
        <w:t>)</w:t>
      </w:r>
      <w:r>
        <w:rPr>
          <w:rFonts w:hint="eastAsia" w:ascii="仿宋_GB2312" w:eastAsia="仿宋_GB2312" w:cs="仿宋_GB2312"/>
          <w:sz w:val="32"/>
          <w:szCs w:val="32"/>
        </w:rPr>
        <w:t>。能够准确表达作品内容，准确把握创业设计的核心和关键。</w:t>
      </w:r>
    </w:p>
    <w:p>
      <w:pPr>
        <w:adjustRightInd w:val="0"/>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、语言表达力</w:t>
      </w:r>
      <w:r>
        <w:rPr>
          <w:rFonts w:ascii="仿宋_GB2312" w:eastAsia="仿宋_GB2312" w:cs="仿宋_GB2312"/>
          <w:sz w:val="32"/>
          <w:szCs w:val="32"/>
        </w:rPr>
        <w:t>(25</w:t>
      </w:r>
      <w:r>
        <w:rPr>
          <w:rFonts w:hint="eastAsia" w:ascii="仿宋_GB2312" w:eastAsia="仿宋_GB2312" w:cs="仿宋_GB2312"/>
          <w:sz w:val="32"/>
          <w:szCs w:val="32"/>
        </w:rPr>
        <w:t>分</w:t>
      </w:r>
      <w:r>
        <w:rPr>
          <w:rFonts w:ascii="仿宋_GB2312" w:eastAsia="仿宋_GB2312" w:cs="仿宋_GB2312"/>
          <w:sz w:val="32"/>
          <w:szCs w:val="32"/>
        </w:rPr>
        <w:t>)</w:t>
      </w:r>
      <w:r>
        <w:rPr>
          <w:rFonts w:hint="eastAsia" w:ascii="仿宋_GB2312" w:eastAsia="仿宋_GB2312" w:cs="仿宋_GB2312"/>
          <w:sz w:val="32"/>
          <w:szCs w:val="32"/>
        </w:rPr>
        <w:t>。选手必须脱稿陈述，普通话要标准清晰，语言流畅，语速适中，表达简洁。</w:t>
      </w:r>
    </w:p>
    <w:p>
      <w:pPr>
        <w:adjustRightInd w:val="0"/>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PPT</w:t>
      </w:r>
      <w:r>
        <w:rPr>
          <w:rFonts w:hint="eastAsia" w:ascii="仿宋_GB2312" w:eastAsia="仿宋_GB2312" w:cs="仿宋_GB2312"/>
          <w:sz w:val="32"/>
          <w:szCs w:val="32"/>
        </w:rPr>
        <w:t>效果及控时能力（</w:t>
      </w:r>
      <w:r>
        <w:rPr>
          <w:rFonts w:ascii="仿宋_GB2312" w:eastAsia="仿宋_GB2312" w:cs="仿宋_GB2312"/>
          <w:sz w:val="32"/>
          <w:szCs w:val="32"/>
        </w:rPr>
        <w:t>20</w:t>
      </w:r>
      <w:r>
        <w:rPr>
          <w:rFonts w:hint="eastAsia" w:ascii="仿宋_GB2312" w:eastAsia="仿宋_GB2312" w:cs="仿宋_GB2312"/>
          <w:sz w:val="32"/>
          <w:szCs w:val="32"/>
        </w:rPr>
        <w:t>分）。</w:t>
      </w:r>
      <w:r>
        <w:rPr>
          <w:rFonts w:ascii="仿宋_GB2312" w:eastAsia="仿宋_GB2312" w:cs="仿宋_GB2312"/>
          <w:sz w:val="32"/>
          <w:szCs w:val="32"/>
        </w:rPr>
        <w:t>PPT</w:t>
      </w:r>
      <w:r>
        <w:rPr>
          <w:rFonts w:hint="eastAsia" w:ascii="仿宋_GB2312" w:eastAsia="仿宋_GB2312" w:cs="仿宋_GB2312"/>
          <w:sz w:val="32"/>
          <w:szCs w:val="32"/>
        </w:rPr>
        <w:t>内容重点突出，信息量大，制作精美，体现出一定水平，选手展示按照时间规定，不超时。</w:t>
      </w:r>
    </w:p>
    <w:p>
      <w:pPr>
        <w:adjustRightInd w:val="0"/>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、展示表现力</w:t>
      </w:r>
      <w:r>
        <w:rPr>
          <w:rFonts w:ascii="仿宋_GB2312" w:eastAsia="仿宋_GB2312" w:cs="仿宋_GB2312"/>
          <w:sz w:val="32"/>
          <w:szCs w:val="32"/>
        </w:rPr>
        <w:t>(20</w:t>
      </w:r>
      <w:r>
        <w:rPr>
          <w:rFonts w:hint="eastAsia" w:ascii="仿宋_GB2312" w:eastAsia="仿宋_GB2312" w:cs="仿宋_GB2312"/>
          <w:sz w:val="32"/>
          <w:szCs w:val="32"/>
        </w:rPr>
        <w:t>分</w:t>
      </w:r>
      <w:r>
        <w:rPr>
          <w:rFonts w:ascii="仿宋_GB2312" w:eastAsia="仿宋_GB2312" w:cs="仿宋_GB2312"/>
          <w:sz w:val="32"/>
          <w:szCs w:val="32"/>
        </w:rPr>
        <w:t>)</w:t>
      </w:r>
      <w:r>
        <w:rPr>
          <w:rFonts w:hint="eastAsia" w:ascii="仿宋_GB2312" w:eastAsia="仿宋_GB2312" w:cs="仿宋_GB2312"/>
          <w:sz w:val="32"/>
          <w:szCs w:val="32"/>
        </w:rPr>
        <w:t>。现场表现形式创新，表现力强，有感染力，控场灵活有效，能够调动观众气氛，现场互动效果优良。</w:t>
      </w:r>
    </w:p>
    <w:p>
      <w:pPr>
        <w:adjustRightInd w:val="0"/>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、仪态</w:t>
      </w:r>
      <w:r>
        <w:rPr>
          <w:rFonts w:ascii="仿宋_GB2312" w:eastAsia="仿宋_GB2312" w:cs="仿宋_GB2312"/>
          <w:sz w:val="32"/>
          <w:szCs w:val="32"/>
        </w:rPr>
        <w:t>(10</w:t>
      </w:r>
      <w:r>
        <w:rPr>
          <w:rFonts w:hint="eastAsia" w:ascii="仿宋_GB2312" w:eastAsia="仿宋_GB2312" w:cs="仿宋_GB2312"/>
          <w:sz w:val="32"/>
          <w:szCs w:val="32"/>
        </w:rPr>
        <w:t>分</w:t>
      </w:r>
      <w:r>
        <w:rPr>
          <w:rFonts w:ascii="仿宋_GB2312" w:eastAsia="仿宋_GB2312" w:cs="仿宋_GB2312"/>
          <w:sz w:val="32"/>
          <w:szCs w:val="32"/>
        </w:rPr>
        <w:t>)</w:t>
      </w:r>
      <w:r>
        <w:rPr>
          <w:rFonts w:hint="eastAsia" w:ascii="仿宋_GB2312" w:eastAsia="仿宋_GB2312" w:cs="仿宋_GB2312"/>
          <w:sz w:val="32"/>
          <w:szCs w:val="32"/>
        </w:rPr>
        <w:t>。着装得体，能体现职业特征。仪态端庄、大方、美观。</w:t>
      </w:r>
    </w:p>
    <w:p>
      <w:pPr>
        <w:spacing w:line="660" w:lineRule="exact"/>
        <w:rPr>
          <w:rFonts w:ascii="黑体" w:eastAsia="黑体" w:cs="Times New Roman"/>
          <w:b/>
          <w:bCs/>
          <w:sz w:val="30"/>
          <w:szCs w:val="30"/>
        </w:rPr>
      </w:pPr>
      <w:r>
        <w:rPr>
          <w:rFonts w:hint="eastAsia" w:ascii="黑体" w:eastAsia="黑体" w:cs="黑体"/>
          <w:b/>
          <w:bCs/>
          <w:sz w:val="30"/>
          <w:szCs w:val="30"/>
        </w:rPr>
        <w:t>三、答辩评分细则（</w:t>
      </w:r>
      <w:r>
        <w:rPr>
          <w:rFonts w:ascii="黑体" w:eastAsia="黑体" w:cs="黑体"/>
          <w:b/>
          <w:bCs/>
          <w:sz w:val="30"/>
          <w:szCs w:val="30"/>
        </w:rPr>
        <w:t>30%</w:t>
      </w:r>
      <w:r>
        <w:rPr>
          <w:rFonts w:hint="eastAsia" w:ascii="黑体" w:eastAsia="黑体" w:cs="黑体"/>
          <w:b/>
          <w:bCs/>
          <w:sz w:val="30"/>
          <w:szCs w:val="30"/>
        </w:rPr>
        <w:t>）</w:t>
      </w:r>
    </w:p>
    <w:p>
      <w:pPr>
        <w:adjustRightInd w:val="0"/>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现场答辩（</w:t>
      </w:r>
      <w:r>
        <w:rPr>
          <w:rFonts w:ascii="仿宋_GB2312" w:eastAsia="仿宋_GB2312" w:cs="仿宋_GB2312"/>
          <w:sz w:val="32"/>
          <w:szCs w:val="32"/>
        </w:rPr>
        <w:t>100</w:t>
      </w:r>
      <w:r>
        <w:rPr>
          <w:rFonts w:hint="eastAsia" w:ascii="仿宋_GB2312" w:eastAsia="仿宋_GB2312" w:cs="仿宋_GB2312"/>
          <w:sz w:val="32"/>
          <w:szCs w:val="32"/>
        </w:rPr>
        <w:t>分）。正确理解评委所提问题，及时准确应答，切合题意，条理清晰，结论明确，说服有力；回答流畅，现场应变能力强，综合表现佳。</w:t>
      </w:r>
    </w:p>
    <w:p>
      <w:pPr>
        <w:spacing w:line="660" w:lineRule="exact"/>
        <w:rPr>
          <w:rFonts w:ascii="黑体" w:eastAsia="黑体" w:cs="Times New Roman"/>
          <w:b/>
          <w:bCs/>
          <w:sz w:val="30"/>
          <w:szCs w:val="30"/>
        </w:rPr>
      </w:pPr>
      <w:r>
        <w:rPr>
          <w:rFonts w:hint="eastAsia" w:ascii="黑体" w:eastAsia="黑体" w:cs="黑体"/>
          <w:b/>
          <w:bCs/>
          <w:sz w:val="30"/>
          <w:szCs w:val="30"/>
        </w:rPr>
        <w:t>四、优秀组织奖评选方法</w:t>
      </w:r>
    </w:p>
    <w:p>
      <w:pPr>
        <w:spacing w:line="560" w:lineRule="exact"/>
        <w:ind w:firstLine="31680" w:firstLineChars="200"/>
        <w:jc w:val="left"/>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、根据宣传、组织学生参赛积极性与覆盖面，并参考参赛成绩，以系部为单位评出优秀组织奖</w:t>
      </w:r>
      <w:r>
        <w:rPr>
          <w:rFonts w:ascii="仿宋_GB2312" w:eastAsia="仿宋_GB2312" w:cs="仿宋_GB2312"/>
          <w:sz w:val="32"/>
          <w:szCs w:val="32"/>
        </w:rPr>
        <w:t>3</w:t>
      </w:r>
      <w:r>
        <w:rPr>
          <w:rFonts w:hint="eastAsia" w:ascii="仿宋_GB2312" w:eastAsia="仿宋_GB2312" w:cs="仿宋_GB2312"/>
          <w:sz w:val="32"/>
          <w:szCs w:val="32"/>
        </w:rPr>
        <w:t>名。</w:t>
      </w:r>
    </w:p>
    <w:p>
      <w:pPr>
        <w:spacing w:line="560" w:lineRule="exact"/>
        <w:ind w:firstLine="31680" w:firstLineChars="200"/>
        <w:jc w:val="left"/>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、参赛成绩计分：优秀奖每个计</w:t>
      </w:r>
      <w:r>
        <w:rPr>
          <w:rFonts w:ascii="仿宋_GB2312" w:eastAsia="仿宋_GB2312" w:cs="仿宋_GB2312"/>
          <w:sz w:val="32"/>
          <w:szCs w:val="32"/>
        </w:rPr>
        <w:t>4</w:t>
      </w:r>
      <w:r>
        <w:rPr>
          <w:rFonts w:hint="eastAsia" w:ascii="仿宋_GB2312" w:eastAsia="仿宋_GB2312" w:cs="仿宋_GB2312"/>
          <w:sz w:val="32"/>
          <w:szCs w:val="32"/>
        </w:rPr>
        <w:t>分，三等奖每个计</w:t>
      </w:r>
      <w:r>
        <w:rPr>
          <w:rFonts w:ascii="仿宋_GB2312" w:eastAsia="仿宋_GB2312" w:cs="仿宋_GB2312"/>
          <w:sz w:val="32"/>
          <w:szCs w:val="32"/>
        </w:rPr>
        <w:t>6</w:t>
      </w:r>
      <w:r>
        <w:rPr>
          <w:rFonts w:hint="eastAsia" w:ascii="仿宋_GB2312" w:eastAsia="仿宋_GB2312" w:cs="仿宋_GB2312"/>
          <w:sz w:val="32"/>
          <w:szCs w:val="32"/>
        </w:rPr>
        <w:t>分，二等奖每个计</w:t>
      </w:r>
      <w:r>
        <w:rPr>
          <w:rFonts w:ascii="仿宋_GB2312" w:eastAsia="仿宋_GB2312" w:cs="仿宋_GB2312"/>
          <w:sz w:val="32"/>
          <w:szCs w:val="32"/>
        </w:rPr>
        <w:t>9</w:t>
      </w:r>
      <w:r>
        <w:rPr>
          <w:rFonts w:hint="eastAsia" w:ascii="仿宋_GB2312" w:eastAsia="仿宋_GB2312" w:cs="仿宋_GB2312"/>
          <w:sz w:val="32"/>
          <w:szCs w:val="32"/>
        </w:rPr>
        <w:t>分，一等奖每个计</w:t>
      </w:r>
      <w:r>
        <w:rPr>
          <w:rFonts w:ascii="仿宋_GB2312" w:eastAsia="仿宋_GB2312" w:cs="仿宋_GB2312"/>
          <w:sz w:val="32"/>
          <w:szCs w:val="32"/>
        </w:rPr>
        <w:t>12</w:t>
      </w:r>
      <w:r>
        <w:rPr>
          <w:rFonts w:hint="eastAsia" w:ascii="仿宋_GB2312" w:eastAsia="仿宋_GB2312" w:cs="仿宋_GB2312"/>
          <w:sz w:val="32"/>
          <w:szCs w:val="32"/>
        </w:rPr>
        <w:t>分</w:t>
      </w: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28"/>
          <w:szCs w:val="28"/>
        </w:rPr>
      </w:pPr>
    </w:p>
    <w:p>
      <w:pPr>
        <w:spacing w:line="660" w:lineRule="exact"/>
        <w:rPr>
          <w:rFonts w:ascii="仿宋_GB2312" w:eastAsia="仿宋_GB2312" w:cs="Times New Roman"/>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3</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商业计划书有关要求及主要内容</w:t>
      </w:r>
    </w:p>
    <w:p>
      <w:pPr>
        <w:spacing w:line="660" w:lineRule="exact"/>
        <w:rPr>
          <w:rFonts w:ascii="仿宋_GB2312" w:eastAsia="仿宋_GB2312" w:cs="Times New Roman"/>
          <w:b/>
          <w:bCs/>
          <w:sz w:val="36"/>
          <w:szCs w:val="36"/>
        </w:rPr>
      </w:pPr>
      <w:r>
        <w:rPr>
          <w:rFonts w:ascii="仿宋_GB2312" w:eastAsia="仿宋_GB2312" w:cs="仿宋_GB2312"/>
          <w:b/>
          <w:bCs/>
          <w:sz w:val="32"/>
          <w:szCs w:val="32"/>
        </w:rPr>
        <w:t xml:space="preserve"> </w:t>
      </w:r>
      <w:r>
        <w:rPr>
          <w:rFonts w:hint="eastAsia" w:ascii="黑体" w:eastAsia="黑体" w:cs="黑体"/>
          <w:b/>
          <w:bCs/>
          <w:sz w:val="30"/>
          <w:szCs w:val="30"/>
        </w:rPr>
        <w:t>一、有关要求</w:t>
      </w:r>
    </w:p>
    <w:p>
      <w:pP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（一）商业业计划书要严格按照编制提纲的项目逐条进行编写，在撰写商业计划书时，应遵循以下原则</w:t>
      </w:r>
      <w:r>
        <w:rPr>
          <w:rFonts w:ascii="仿宋_GB2312" w:eastAsia="仿宋_GB2312" w:cs="仿宋_GB2312"/>
          <w:sz w:val="32"/>
          <w:szCs w:val="32"/>
        </w:rPr>
        <w:t>:</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可行性原则。创业项目内容要具有市场需求和发展前景，相关条件要能保证项目的顺利实施，创业计划切实可行。</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真实性原则。商业计划书中的内容务必真实，不能有虚假成分。</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简洁性原则。商业计划书中应避免一些与主题无关的内容，要开门见山地直接切入主题。语言应简洁、精炼。</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完整性原则。商业计划书已成为一种国际惯例，结构是固定的。因此，结构应完整、清楚，内容应全面。</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一致性原则。商业计划书的前后基本假设或预测要相互呼应、一致，也就是说前后逻辑要合理。例如，财务预测必须根据市场分析与技术分析所得结果进行各种报表的规划。</w:t>
      </w:r>
    </w:p>
    <w:p>
      <w:pPr>
        <w:spacing w:line="560" w:lineRule="exact"/>
        <w:ind w:firstLine="3168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保密性原则。商业计划书中涉及到的核心机密可适当进行规避。</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（二）商业计划书要用</w:t>
      </w:r>
      <w:r>
        <w:rPr>
          <w:rFonts w:ascii="仿宋_GB2312" w:eastAsia="仿宋_GB2312" w:cs="仿宋_GB2312"/>
          <w:sz w:val="32"/>
          <w:szCs w:val="32"/>
        </w:rPr>
        <w:t>A4</w:t>
      </w:r>
      <w:r>
        <w:rPr>
          <w:rFonts w:hint="eastAsia" w:ascii="仿宋_GB2312" w:eastAsia="仿宋_GB2312" w:cs="仿宋_GB2312"/>
          <w:sz w:val="32"/>
          <w:szCs w:val="32"/>
        </w:rPr>
        <w:t>纸打印；编写时，大标题三号字黑体，小标题四号字宋体加黑，内容用宋体小四号。一式两份并报送电子版。同时，初赛、复赛和决赛均需提交商业计划书</w:t>
      </w:r>
      <w:r>
        <w:rPr>
          <w:rFonts w:ascii="仿宋_GB2312" w:eastAsia="仿宋_GB2312" w:cs="仿宋_GB2312"/>
          <w:sz w:val="32"/>
          <w:szCs w:val="32"/>
        </w:rPr>
        <w:t>PPT</w:t>
      </w:r>
      <w:r>
        <w:rPr>
          <w:rFonts w:hint="eastAsia" w:ascii="仿宋_GB2312" w:eastAsia="仿宋_GB2312" w:cs="仿宋_GB2312"/>
          <w:sz w:val="32"/>
          <w:szCs w:val="32"/>
        </w:rPr>
        <w:t>一份，必须以</w:t>
      </w:r>
      <w:r>
        <w:rPr>
          <w:rFonts w:ascii="仿宋_GB2312" w:eastAsia="仿宋_GB2312" w:cs="仿宋_GB2312"/>
          <w:sz w:val="32"/>
          <w:szCs w:val="32"/>
        </w:rPr>
        <w:t>10</w:t>
      </w:r>
      <w:r>
        <w:rPr>
          <w:rFonts w:ascii="仿宋_GB2312" w:eastAsia="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页以内的</w:t>
      </w:r>
      <w:r>
        <w:rPr>
          <w:rFonts w:ascii="仿宋_GB2312" w:eastAsia="仿宋_GB2312" w:cs="仿宋_GB2312"/>
          <w:sz w:val="32"/>
          <w:szCs w:val="32"/>
        </w:rPr>
        <w:t>PPT</w:t>
      </w:r>
      <w:r>
        <w:rPr>
          <w:rFonts w:hint="eastAsia" w:ascii="仿宋_GB2312" w:eastAsia="仿宋_GB2312" w:cs="仿宋_GB2312"/>
          <w:sz w:val="32"/>
          <w:szCs w:val="32"/>
        </w:rPr>
        <w:t>形式呈现。</w:t>
      </w:r>
    </w:p>
    <w:p>
      <w:pPr>
        <w:spacing w:line="560" w:lineRule="exact"/>
        <w:rPr>
          <w:rFonts w:ascii="黑体" w:eastAsia="黑体" w:cs="Times New Roman"/>
          <w:b/>
          <w:bCs/>
          <w:sz w:val="30"/>
          <w:szCs w:val="30"/>
        </w:rPr>
      </w:pPr>
      <w:r>
        <w:rPr>
          <w:rFonts w:hint="eastAsia" w:ascii="黑体" w:eastAsia="黑体" w:cs="黑体"/>
          <w:b/>
          <w:bCs/>
          <w:sz w:val="30"/>
          <w:szCs w:val="30"/>
        </w:rPr>
        <w:t>二、主要内容</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商业计划书应包括创业的种类、资金规划及基金来源、资金总额的分配比例、阶段目标、财务预估、行销策略、可能风险评估、创业的动机、股份构成、组织结构与创业团队等内容。具体内容一般有以下几个方面，选手在撰写时候可有所侧重：</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（一）封面。设计要有审美观和艺术性。</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二）计划书摘要。浓缩了的商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以及预测企业能够获取成功的市场因素，最好不超过</w:t>
      </w:r>
      <w:r>
        <w:rPr>
          <w:rFonts w:ascii="仿宋_GB2312" w:eastAsia="仿宋_GB2312" w:cs="仿宋_GB2312"/>
          <w:sz w:val="32"/>
          <w:szCs w:val="32"/>
        </w:rPr>
        <w:t>2</w:t>
      </w:r>
      <w:r>
        <w:rPr>
          <w:rFonts w:hint="eastAsia" w:ascii="仿宋_GB2312" w:eastAsia="仿宋_GB2312" w:cs="仿宋_GB2312"/>
          <w:sz w:val="32"/>
          <w:szCs w:val="32"/>
        </w:rPr>
        <w:t>页。</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（三）企业介绍。目的不是描述整个计划，也不是提供另外一个概要，而是对企业作出介绍，重点是企业理念和如何制定企业的战略目标。</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五）产品（服务）介绍。包括以下内容：产品的概念、性能及特性，主要产品介绍，产品的市场竞争力，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六）创业团队与组织结构。在企业的生产活动中，存在着人力资源管理、技术管理、财务管理、营销管理、产品管理等等。而人力资源管理是其中很重要的一个环节。在创业计划书中，必须要对主要成员加以阐明，介绍他们所具有的能力，他们在本企业中的职务和责任，他们过去的经历及背景。此外，还应对企业结构做一简要介绍，包括：组织机构图，各部门的功能与责任，各部门的负责人及主要成员，公司的报酬体系，公司的股东名单（包括认股权、比例和特权），公司的董事会成员，各位董事的背景资料。</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（七）市场预测。应包括以下内容：本项目产品和服务的目标市场、目标客户及需求量，目前供应量，需求缺口数量，竞争对手概览，本项目所具有的竞争优势，项目产品和服务的市场地位等。</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（八）营销策略。包括以下内容：市场机构和营销渠道的选择，营销队伍和管理，促销计划和广告策略，价格决策等。</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九）财务规划。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十）风险与风险管理。企业在市场、竞争和技术方面所面临的基本风险，如何应对，还有哪些附加机会，在资金基础上如何扩展业务，在最好和最坏情形下的五年计划表现等。如果预估不那么准确，可能的话对关键性参数做最好和最坏的设定。</w:t>
      </w:r>
    </w:p>
    <w:p>
      <w:pPr>
        <w:spacing w:line="560" w:lineRule="exact"/>
        <w:ind w:firstLine="31680" w:firstLineChars="200"/>
        <w:rPr>
          <w:rFonts w:ascii="仿宋_GB2312" w:eastAsia="仿宋_GB2312" w:cs="Times New Roman"/>
          <w:sz w:val="32"/>
          <w:szCs w:val="32"/>
        </w:rPr>
      </w:pPr>
      <w:r>
        <w:rPr>
          <w:rFonts w:hint="eastAsia" w:ascii="仿宋_GB2312" w:eastAsia="仿宋_GB2312" w:cs="仿宋_GB2312"/>
          <w:sz w:val="32"/>
          <w:szCs w:val="32"/>
        </w:rPr>
        <w:t>（十一）退出方式。主要是说明创业成功后，投资人的初期投资以什么样的方式收回；产生的收益如何分配等。</w:t>
      </w:r>
    </w:p>
    <w:p>
      <w:pPr>
        <w:spacing w:line="560" w:lineRule="exact"/>
        <w:jc w:val="left"/>
        <w:rPr>
          <w:rFonts w:ascii="仿宋_GB2312" w:eastAsia="仿宋_GB2312" w:cs="Times New Roman"/>
          <w:b/>
          <w:bCs/>
          <w:sz w:val="28"/>
          <w:szCs w:val="28"/>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Times New Roman"/>
          <w:b/>
          <w:bCs/>
          <w:sz w:val="32"/>
          <w:szCs w:val="32"/>
        </w:rPr>
      </w:pPr>
    </w:p>
    <w:p>
      <w:pPr>
        <w:spacing w:line="660" w:lineRule="exact"/>
        <w:jc w:val="left"/>
        <w:rPr>
          <w:rFonts w:ascii="仿宋_GB2312" w:eastAsia="仿宋_GB2312" w:cs="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 xml:space="preserve">4 </w:t>
      </w:r>
    </w:p>
    <w:p>
      <w:pPr>
        <w:spacing w:line="660" w:lineRule="exact"/>
        <w:jc w:val="center"/>
        <w:rPr>
          <w:rFonts w:ascii="仿宋_GB2312" w:eastAsia="仿宋_GB2312" w:cs="Times New Roman"/>
          <w:b/>
          <w:bCs/>
          <w:sz w:val="36"/>
          <w:szCs w:val="36"/>
        </w:rPr>
      </w:pPr>
      <w:r>
        <w:rPr>
          <w:rFonts w:hint="eastAsia" w:ascii="仿宋_GB2312" w:eastAsia="仿宋_GB2312" w:cs="仿宋_GB2312"/>
          <w:b/>
          <w:bCs/>
          <w:sz w:val="36"/>
          <w:szCs w:val="36"/>
        </w:rPr>
        <w:t>河南化工职业学院第二届创新创业大赛决赛申报表</w:t>
      </w:r>
    </w:p>
    <w:p>
      <w:pPr>
        <w:spacing w:line="300" w:lineRule="exact"/>
        <w:jc w:val="center"/>
        <w:rPr>
          <w:rFonts w:ascii="仿宋_GB2312" w:eastAsia="仿宋_GB2312" w:cs="Times New Roman"/>
          <w:b/>
          <w:bCs/>
          <w:sz w:val="36"/>
          <w:szCs w:val="36"/>
        </w:rPr>
      </w:pPr>
    </w:p>
    <w:tbl>
      <w:tblPr>
        <w:tblW w:w="85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661"/>
        <w:gridCol w:w="1007"/>
        <w:gridCol w:w="1128"/>
        <w:gridCol w:w="1134"/>
        <w:gridCol w:w="1541"/>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27" w:hRule="atLeast"/>
        </w:trPr>
        <w:tc>
          <w:tcPr>
            <w:tcW w:w="1661" w:type="dxa"/>
            <w:vAlign w:val="center"/>
          </w:tcPr>
          <w:p>
            <w:pPr>
              <w:spacing w:line="660" w:lineRule="exact"/>
              <w:jc w:val="center"/>
              <w:rPr>
                <w:rFonts w:ascii="仿宋_GB2312" w:eastAsia="仿宋_GB2312" w:cs="Times New Roman"/>
                <w:b/>
                <w:bCs/>
                <w:sz w:val="28"/>
                <w:szCs w:val="28"/>
              </w:rPr>
            </w:pPr>
            <w:r>
              <w:rPr>
                <w:rFonts w:hint="eastAsia" w:ascii="仿宋_GB2312" w:eastAsia="仿宋_GB2312" w:cs="仿宋_GB2312"/>
                <w:b/>
                <w:bCs/>
                <w:sz w:val="28"/>
                <w:szCs w:val="28"/>
              </w:rPr>
              <w:t>项目名称</w:t>
            </w:r>
          </w:p>
        </w:tc>
        <w:tc>
          <w:tcPr>
            <w:tcW w:w="6861" w:type="dxa"/>
            <w:gridSpan w:val="5"/>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74" w:hRule="atLeast"/>
        </w:trPr>
        <w:tc>
          <w:tcPr>
            <w:tcW w:w="1661" w:type="dxa"/>
            <w:vMerge w:val="restart"/>
            <w:vAlign w:val="center"/>
          </w:tcPr>
          <w:p>
            <w:pPr>
              <w:spacing w:line="660" w:lineRule="exact"/>
              <w:jc w:val="center"/>
              <w:rPr>
                <w:rFonts w:ascii="仿宋_GB2312" w:eastAsia="仿宋_GB2312" w:cs="Times New Roman"/>
                <w:b/>
                <w:bCs/>
                <w:sz w:val="28"/>
                <w:szCs w:val="28"/>
              </w:rPr>
            </w:pPr>
            <w:r>
              <w:rPr>
                <w:rFonts w:hint="eastAsia" w:ascii="仿宋_GB2312" w:eastAsia="仿宋_GB2312" w:cs="仿宋_GB2312"/>
                <w:b/>
                <w:bCs/>
                <w:sz w:val="28"/>
                <w:szCs w:val="28"/>
              </w:rPr>
              <w:t>项目负责人</w:t>
            </w:r>
          </w:p>
        </w:tc>
        <w:tc>
          <w:tcPr>
            <w:tcW w:w="1007"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2262" w:type="dxa"/>
            <w:gridSpan w:val="2"/>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性别</w:t>
            </w: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0"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1007" w:type="dxa"/>
            <w:vAlign w:val="center"/>
          </w:tcPr>
          <w:p>
            <w:pPr>
              <w:spacing w:line="660" w:lineRule="exact"/>
              <w:jc w:val="center"/>
              <w:rPr>
                <w:rFonts w:ascii="仿宋_GB2312" w:eastAsia="仿宋_GB2312" w:cs="Times New Roman"/>
                <w:b/>
                <w:bCs/>
                <w:sz w:val="28"/>
                <w:szCs w:val="28"/>
              </w:rPr>
            </w:pPr>
            <w:r>
              <w:rPr>
                <w:rFonts w:hint="eastAsia" w:ascii="仿宋_GB2312" w:eastAsia="仿宋_GB2312" w:cs="仿宋_GB2312"/>
                <w:sz w:val="28"/>
                <w:szCs w:val="28"/>
              </w:rPr>
              <w:t>院</w:t>
            </w:r>
            <w:r>
              <w:rPr>
                <w:rFonts w:ascii="仿宋_GB2312" w:eastAsia="仿宋_GB2312" w:cs="仿宋_GB2312"/>
                <w:sz w:val="28"/>
                <w:szCs w:val="28"/>
              </w:rPr>
              <w:t xml:space="preserve"> </w:t>
            </w:r>
            <w:r>
              <w:rPr>
                <w:rFonts w:hint="eastAsia" w:ascii="仿宋_GB2312" w:eastAsia="仿宋_GB2312" w:cs="仿宋_GB2312"/>
                <w:sz w:val="28"/>
                <w:szCs w:val="28"/>
              </w:rPr>
              <w:t>系</w:t>
            </w:r>
          </w:p>
        </w:tc>
        <w:tc>
          <w:tcPr>
            <w:tcW w:w="2262" w:type="dxa"/>
            <w:gridSpan w:val="2"/>
            <w:vAlign w:val="center"/>
          </w:tcPr>
          <w:p>
            <w:pPr>
              <w:spacing w:line="660" w:lineRule="exact"/>
              <w:jc w:val="center"/>
              <w:rPr>
                <w:rFonts w:ascii="仿宋_GB2312" w:eastAsia="仿宋_GB2312" w:cs="Times New Roman"/>
                <w:b/>
                <w:bCs/>
                <w:sz w:val="28"/>
                <w:szCs w:val="28"/>
              </w:rPr>
            </w:pPr>
          </w:p>
        </w:tc>
        <w:tc>
          <w:tcPr>
            <w:tcW w:w="1541" w:type="dxa"/>
            <w:tcBorders>
              <w:right w:val="single" w:color="auto" w:sz="4" w:space="0"/>
            </w:tcBorders>
            <w:vAlign w:val="center"/>
          </w:tcPr>
          <w:p>
            <w:pPr>
              <w:widowControl/>
              <w:spacing w:line="660" w:lineRule="exact"/>
              <w:jc w:val="center"/>
              <w:rPr>
                <w:rFonts w:cs="Times New Roman"/>
                <w:sz w:val="28"/>
                <w:szCs w:val="28"/>
              </w:rPr>
            </w:pPr>
            <w:r>
              <w:rPr>
                <w:rFonts w:hint="eastAsia" w:ascii="仿宋_GB2312" w:eastAsia="仿宋_GB2312" w:cs="仿宋_GB2312"/>
                <w:sz w:val="28"/>
                <w:szCs w:val="28"/>
              </w:rPr>
              <w:t>专</w:t>
            </w:r>
            <w:r>
              <w:rPr>
                <w:rFonts w:ascii="仿宋_GB2312" w:eastAsia="仿宋_GB2312" w:cs="仿宋_GB2312"/>
                <w:sz w:val="28"/>
                <w:szCs w:val="28"/>
              </w:rPr>
              <w:t xml:space="preserve"> </w:t>
            </w:r>
            <w:r>
              <w:rPr>
                <w:rFonts w:hint="eastAsia" w:ascii="仿宋_GB2312" w:eastAsia="仿宋_GB2312" w:cs="仿宋_GB2312"/>
                <w:sz w:val="28"/>
                <w:szCs w:val="28"/>
              </w:rPr>
              <w:t>业</w:t>
            </w:r>
          </w:p>
        </w:tc>
        <w:tc>
          <w:tcPr>
            <w:tcW w:w="2051" w:type="dxa"/>
            <w:tcBorders>
              <w:right w:val="single" w:color="auto" w:sz="4" w:space="0"/>
            </w:tcBorders>
            <w:vAlign w:val="center"/>
          </w:tcPr>
          <w:p>
            <w:pPr>
              <w:widowControl/>
              <w:spacing w:line="660" w:lineRule="exact"/>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7"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1007"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电</w:t>
            </w:r>
            <w:r>
              <w:rPr>
                <w:rFonts w:ascii="仿宋_GB2312" w:eastAsia="仿宋_GB2312" w:cs="仿宋_GB2312"/>
                <w:sz w:val="28"/>
                <w:szCs w:val="28"/>
              </w:rPr>
              <w:t xml:space="preserve"> </w:t>
            </w:r>
            <w:r>
              <w:rPr>
                <w:rFonts w:hint="eastAsia" w:ascii="仿宋_GB2312" w:eastAsia="仿宋_GB2312" w:cs="仿宋_GB2312"/>
                <w:sz w:val="28"/>
                <w:szCs w:val="28"/>
              </w:rPr>
              <w:t>话</w:t>
            </w:r>
          </w:p>
        </w:tc>
        <w:tc>
          <w:tcPr>
            <w:tcW w:w="2262" w:type="dxa"/>
            <w:gridSpan w:val="2"/>
            <w:vAlign w:val="center"/>
          </w:tcPr>
          <w:p>
            <w:pPr>
              <w:spacing w:line="660" w:lineRule="exact"/>
              <w:jc w:val="center"/>
              <w:rPr>
                <w:rFonts w:ascii="仿宋_GB2312" w:eastAsia="仿宋_GB2312" w:cs="Times New Roman"/>
                <w:sz w:val="28"/>
                <w:szCs w:val="28"/>
              </w:rPr>
            </w:pPr>
          </w:p>
        </w:tc>
        <w:tc>
          <w:tcPr>
            <w:tcW w:w="1541" w:type="dxa"/>
            <w:tcBorders>
              <w:right w:val="single" w:color="auto" w:sz="4" w:space="0"/>
            </w:tcBorders>
            <w:vAlign w:val="center"/>
          </w:tcPr>
          <w:p>
            <w:pPr>
              <w:widowControl/>
              <w:spacing w:line="660" w:lineRule="exact"/>
              <w:jc w:val="center"/>
              <w:rPr>
                <w:rFonts w:cs="Times New Roman"/>
                <w:sz w:val="28"/>
                <w:szCs w:val="28"/>
              </w:rPr>
            </w:pPr>
            <w:r>
              <w:rPr>
                <w:rFonts w:hint="eastAsia" w:ascii="仿宋_GB2312" w:eastAsia="仿宋_GB2312" w:cs="仿宋_GB2312"/>
                <w:sz w:val="28"/>
                <w:szCs w:val="28"/>
              </w:rPr>
              <w:t>邮</w:t>
            </w:r>
            <w:r>
              <w:rPr>
                <w:rFonts w:ascii="仿宋_GB2312" w:eastAsia="仿宋_GB2312" w:cs="仿宋_GB2312"/>
                <w:sz w:val="28"/>
                <w:szCs w:val="28"/>
              </w:rPr>
              <w:t xml:space="preserve"> </w:t>
            </w:r>
            <w:r>
              <w:rPr>
                <w:rFonts w:hint="eastAsia" w:ascii="仿宋_GB2312" w:eastAsia="仿宋_GB2312" w:cs="仿宋_GB2312"/>
                <w:sz w:val="28"/>
                <w:szCs w:val="28"/>
              </w:rPr>
              <w:t>箱</w:t>
            </w:r>
          </w:p>
        </w:tc>
        <w:tc>
          <w:tcPr>
            <w:tcW w:w="2051" w:type="dxa"/>
            <w:tcBorders>
              <w:right w:val="single" w:color="auto" w:sz="4" w:space="0"/>
            </w:tcBorders>
            <w:vAlign w:val="center"/>
          </w:tcPr>
          <w:p>
            <w:pPr>
              <w:widowControl/>
              <w:spacing w:line="660" w:lineRule="exact"/>
              <w:jc w:val="center"/>
              <w:rPr>
                <w:rFonts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2" w:hRule="atLeast"/>
        </w:trPr>
        <w:tc>
          <w:tcPr>
            <w:tcW w:w="1661" w:type="dxa"/>
            <w:vMerge w:val="restart"/>
            <w:textDirection w:val="tbRlV"/>
            <w:vAlign w:val="center"/>
          </w:tcPr>
          <w:p>
            <w:pPr>
              <w:spacing w:line="660" w:lineRule="exact"/>
              <w:ind w:left="113" w:right="113"/>
              <w:jc w:val="center"/>
              <w:rPr>
                <w:rFonts w:ascii="仿宋_GB2312" w:eastAsia="仿宋_GB2312" w:cs="Times New Roman"/>
                <w:b/>
                <w:bCs/>
                <w:sz w:val="28"/>
                <w:szCs w:val="28"/>
              </w:rPr>
            </w:pPr>
            <w:r>
              <w:rPr>
                <w:rFonts w:hint="eastAsia" w:ascii="仿宋_GB2312" w:eastAsia="仿宋_GB2312" w:cs="仿宋_GB2312"/>
                <w:b/>
                <w:bCs/>
                <w:sz w:val="28"/>
                <w:szCs w:val="28"/>
              </w:rPr>
              <w:t>团队成员资料</w:t>
            </w:r>
          </w:p>
        </w:tc>
        <w:tc>
          <w:tcPr>
            <w:tcW w:w="2135" w:type="dxa"/>
            <w:gridSpan w:val="2"/>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134"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性</w:t>
            </w:r>
            <w:r>
              <w:rPr>
                <w:rFonts w:ascii="仿宋_GB2312" w:eastAsia="仿宋_GB2312" w:cs="仿宋_GB2312"/>
                <w:sz w:val="28"/>
                <w:szCs w:val="28"/>
              </w:rPr>
              <w:t xml:space="preserve"> </w:t>
            </w:r>
            <w:r>
              <w:rPr>
                <w:rFonts w:hint="eastAsia" w:ascii="仿宋_GB2312" w:eastAsia="仿宋_GB2312" w:cs="仿宋_GB2312"/>
                <w:sz w:val="28"/>
                <w:szCs w:val="28"/>
              </w:rPr>
              <w:t>别</w:t>
            </w:r>
          </w:p>
        </w:tc>
        <w:tc>
          <w:tcPr>
            <w:tcW w:w="1541"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专</w:t>
            </w:r>
            <w:r>
              <w:rPr>
                <w:rFonts w:ascii="仿宋_GB2312" w:eastAsia="仿宋_GB2312" w:cs="仿宋_GB2312"/>
                <w:sz w:val="28"/>
                <w:szCs w:val="28"/>
              </w:rPr>
              <w:t xml:space="preserve"> </w:t>
            </w:r>
            <w:r>
              <w:rPr>
                <w:rFonts w:hint="eastAsia" w:ascii="仿宋_GB2312" w:eastAsia="仿宋_GB2312" w:cs="仿宋_GB2312"/>
                <w:sz w:val="28"/>
                <w:szCs w:val="28"/>
              </w:rPr>
              <w:t>业</w:t>
            </w:r>
          </w:p>
        </w:tc>
        <w:tc>
          <w:tcPr>
            <w:tcW w:w="2051"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项目分工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8"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2135" w:type="dxa"/>
            <w:gridSpan w:val="2"/>
            <w:vAlign w:val="center"/>
          </w:tcPr>
          <w:p>
            <w:pPr>
              <w:spacing w:line="660" w:lineRule="exact"/>
              <w:jc w:val="center"/>
              <w:rPr>
                <w:rFonts w:ascii="仿宋_GB2312" w:eastAsia="仿宋_GB2312" w:cs="Times New Roman"/>
                <w:sz w:val="28"/>
                <w:szCs w:val="28"/>
              </w:rPr>
            </w:pPr>
          </w:p>
        </w:tc>
        <w:tc>
          <w:tcPr>
            <w:tcW w:w="1134" w:type="dxa"/>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5"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2135" w:type="dxa"/>
            <w:gridSpan w:val="2"/>
            <w:vAlign w:val="center"/>
          </w:tcPr>
          <w:p>
            <w:pPr>
              <w:spacing w:line="660" w:lineRule="exact"/>
              <w:jc w:val="center"/>
              <w:rPr>
                <w:rFonts w:ascii="仿宋_GB2312" w:eastAsia="仿宋_GB2312" w:cs="Times New Roman"/>
                <w:sz w:val="28"/>
                <w:szCs w:val="28"/>
              </w:rPr>
            </w:pPr>
          </w:p>
        </w:tc>
        <w:tc>
          <w:tcPr>
            <w:tcW w:w="1134" w:type="dxa"/>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4"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2135" w:type="dxa"/>
            <w:gridSpan w:val="2"/>
            <w:vAlign w:val="center"/>
          </w:tcPr>
          <w:p>
            <w:pPr>
              <w:spacing w:line="660" w:lineRule="exact"/>
              <w:jc w:val="center"/>
              <w:rPr>
                <w:rFonts w:ascii="仿宋_GB2312" w:eastAsia="仿宋_GB2312" w:cs="Times New Roman"/>
                <w:sz w:val="28"/>
                <w:szCs w:val="28"/>
              </w:rPr>
            </w:pPr>
          </w:p>
        </w:tc>
        <w:tc>
          <w:tcPr>
            <w:tcW w:w="1134" w:type="dxa"/>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28"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2135" w:type="dxa"/>
            <w:gridSpan w:val="2"/>
            <w:vAlign w:val="center"/>
          </w:tcPr>
          <w:p>
            <w:pPr>
              <w:spacing w:line="660" w:lineRule="exact"/>
              <w:jc w:val="center"/>
              <w:rPr>
                <w:rFonts w:ascii="仿宋_GB2312" w:eastAsia="仿宋_GB2312" w:cs="Times New Roman"/>
                <w:sz w:val="28"/>
                <w:szCs w:val="28"/>
              </w:rPr>
            </w:pPr>
          </w:p>
        </w:tc>
        <w:tc>
          <w:tcPr>
            <w:tcW w:w="1134" w:type="dxa"/>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0"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2135" w:type="dxa"/>
            <w:gridSpan w:val="2"/>
            <w:vAlign w:val="center"/>
          </w:tcPr>
          <w:p>
            <w:pPr>
              <w:spacing w:line="660" w:lineRule="exact"/>
              <w:jc w:val="center"/>
              <w:rPr>
                <w:rFonts w:ascii="仿宋_GB2312" w:eastAsia="仿宋_GB2312" w:cs="Times New Roman"/>
                <w:sz w:val="28"/>
                <w:szCs w:val="28"/>
              </w:rPr>
            </w:pPr>
          </w:p>
        </w:tc>
        <w:tc>
          <w:tcPr>
            <w:tcW w:w="1134" w:type="dxa"/>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0" w:hRule="atLeast"/>
        </w:trPr>
        <w:tc>
          <w:tcPr>
            <w:tcW w:w="1661" w:type="dxa"/>
            <w:vMerge w:val="restart"/>
            <w:vAlign w:val="center"/>
          </w:tcPr>
          <w:p>
            <w:pPr>
              <w:spacing w:line="660" w:lineRule="exact"/>
              <w:jc w:val="center"/>
              <w:rPr>
                <w:rFonts w:ascii="仿宋_GB2312" w:eastAsia="仿宋_GB2312" w:cs="Times New Roman"/>
                <w:b/>
                <w:bCs/>
                <w:sz w:val="28"/>
                <w:szCs w:val="28"/>
              </w:rPr>
            </w:pPr>
            <w:r>
              <w:rPr>
                <w:rFonts w:hint="eastAsia" w:ascii="仿宋_GB2312" w:eastAsia="仿宋_GB2312" w:cs="仿宋_GB2312"/>
                <w:b/>
                <w:bCs/>
                <w:sz w:val="28"/>
                <w:szCs w:val="28"/>
              </w:rPr>
              <w:t>指导教师</w:t>
            </w:r>
          </w:p>
        </w:tc>
        <w:tc>
          <w:tcPr>
            <w:tcW w:w="1007"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2262" w:type="dxa"/>
            <w:gridSpan w:val="2"/>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系</w:t>
            </w:r>
            <w:r>
              <w:rPr>
                <w:rFonts w:ascii="仿宋_GB2312" w:eastAsia="仿宋_GB2312" w:cs="仿宋_GB2312"/>
                <w:sz w:val="28"/>
                <w:szCs w:val="28"/>
              </w:rPr>
              <w:t xml:space="preserve">  </w:t>
            </w:r>
            <w:r>
              <w:rPr>
                <w:rFonts w:hint="eastAsia" w:ascii="仿宋_GB2312" w:eastAsia="仿宋_GB2312" w:cs="仿宋_GB2312"/>
                <w:sz w:val="28"/>
                <w:szCs w:val="28"/>
              </w:rPr>
              <w:t>部</w:t>
            </w:r>
          </w:p>
        </w:tc>
        <w:tc>
          <w:tcPr>
            <w:tcW w:w="2051" w:type="dxa"/>
            <w:vAlign w:val="center"/>
          </w:tcPr>
          <w:p>
            <w:pPr>
              <w:spacing w:line="660" w:lineRule="exact"/>
              <w:jc w:val="center"/>
              <w:rPr>
                <w:rFonts w:ascii="仿宋_GB2312"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2" w:hRule="atLeast"/>
        </w:trPr>
        <w:tc>
          <w:tcPr>
            <w:tcW w:w="1661" w:type="dxa"/>
            <w:vMerge w:val="continue"/>
            <w:vAlign w:val="center"/>
          </w:tcPr>
          <w:p>
            <w:pPr>
              <w:spacing w:line="660" w:lineRule="exact"/>
              <w:jc w:val="center"/>
              <w:rPr>
                <w:rFonts w:ascii="仿宋_GB2312" w:eastAsia="仿宋_GB2312" w:cs="Times New Roman"/>
                <w:b/>
                <w:bCs/>
                <w:sz w:val="28"/>
                <w:szCs w:val="28"/>
              </w:rPr>
            </w:pPr>
          </w:p>
        </w:tc>
        <w:tc>
          <w:tcPr>
            <w:tcW w:w="1007"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职</w:t>
            </w:r>
            <w:r>
              <w:rPr>
                <w:rFonts w:ascii="仿宋_GB2312" w:eastAsia="仿宋_GB2312" w:cs="仿宋_GB2312"/>
                <w:sz w:val="28"/>
                <w:szCs w:val="28"/>
              </w:rPr>
              <w:t xml:space="preserve"> </w:t>
            </w:r>
            <w:r>
              <w:rPr>
                <w:rFonts w:hint="eastAsia" w:ascii="仿宋_GB2312" w:eastAsia="仿宋_GB2312" w:cs="仿宋_GB2312"/>
                <w:sz w:val="28"/>
                <w:szCs w:val="28"/>
              </w:rPr>
              <w:t>务</w:t>
            </w:r>
          </w:p>
        </w:tc>
        <w:tc>
          <w:tcPr>
            <w:tcW w:w="2262" w:type="dxa"/>
            <w:gridSpan w:val="2"/>
            <w:vAlign w:val="center"/>
          </w:tcPr>
          <w:p>
            <w:pPr>
              <w:spacing w:line="660" w:lineRule="exact"/>
              <w:jc w:val="center"/>
              <w:rPr>
                <w:rFonts w:ascii="仿宋_GB2312" w:eastAsia="仿宋_GB2312" w:cs="Times New Roman"/>
                <w:sz w:val="28"/>
                <w:szCs w:val="28"/>
              </w:rPr>
            </w:pPr>
          </w:p>
        </w:tc>
        <w:tc>
          <w:tcPr>
            <w:tcW w:w="1541" w:type="dxa"/>
            <w:vAlign w:val="center"/>
          </w:tcPr>
          <w:p>
            <w:pPr>
              <w:spacing w:line="660" w:lineRule="exact"/>
              <w:jc w:val="center"/>
              <w:rPr>
                <w:rFonts w:ascii="仿宋_GB2312" w:eastAsia="仿宋_GB2312" w:cs="Times New Roman"/>
                <w:sz w:val="28"/>
                <w:szCs w:val="28"/>
              </w:rPr>
            </w:pPr>
            <w:r>
              <w:rPr>
                <w:rFonts w:hint="eastAsia" w:ascii="仿宋_GB2312" w:eastAsia="仿宋_GB2312" w:cs="仿宋_GB2312"/>
                <w:sz w:val="28"/>
                <w:szCs w:val="28"/>
              </w:rPr>
              <w:t>电</w:t>
            </w:r>
            <w:r>
              <w:rPr>
                <w:rFonts w:ascii="仿宋_GB2312" w:eastAsia="仿宋_GB2312" w:cs="仿宋_GB2312"/>
                <w:sz w:val="28"/>
                <w:szCs w:val="28"/>
              </w:rPr>
              <w:t xml:space="preserve">  </w:t>
            </w:r>
            <w:r>
              <w:rPr>
                <w:rFonts w:hint="eastAsia" w:ascii="仿宋_GB2312" w:eastAsia="仿宋_GB2312" w:cs="仿宋_GB2312"/>
                <w:sz w:val="28"/>
                <w:szCs w:val="28"/>
              </w:rPr>
              <w:t>话</w:t>
            </w:r>
          </w:p>
        </w:tc>
        <w:tc>
          <w:tcPr>
            <w:tcW w:w="2051" w:type="dxa"/>
            <w:vAlign w:val="center"/>
          </w:tcPr>
          <w:p>
            <w:pPr>
              <w:spacing w:line="660" w:lineRule="exact"/>
              <w:jc w:val="center"/>
              <w:rPr>
                <w:rFonts w:ascii="仿宋_GB2312" w:eastAsia="仿宋_GB2312" w:cs="Times New Roman"/>
                <w:sz w:val="28"/>
                <w:szCs w:val="28"/>
              </w:rPr>
            </w:pPr>
          </w:p>
        </w:tc>
      </w:tr>
    </w:tbl>
    <w:p>
      <w:pPr>
        <w:spacing w:line="660" w:lineRule="exact"/>
        <w:rPr>
          <w:rFonts w:cs="Times New Roman"/>
          <w:sz w:val="28"/>
          <w:szCs w:val="28"/>
        </w:rPr>
      </w:pPr>
    </w:p>
    <w:p>
      <w:pPr>
        <w:spacing w:line="660" w:lineRule="exact"/>
        <w:rPr>
          <w:rFonts w:ascii="仿宋_GB2312" w:eastAsia="仿宋_GB2312" w:cs="Times New Roman"/>
          <w:sz w:val="28"/>
          <w:szCs w:val="28"/>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Fonts w:cs="Times New Roman"/>
        <w:sz w:val="30"/>
        <w:szCs w:val="30"/>
      </w:rPr>
    </w:pPr>
    <w:r>
      <w:rPr>
        <w:rStyle w:val="5"/>
        <w:sz w:val="30"/>
        <w:szCs w:val="30"/>
      </w:rPr>
      <w:fldChar w:fldCharType="begin"/>
    </w:r>
    <w:r>
      <w:rPr>
        <w:rStyle w:val="5"/>
        <w:sz w:val="30"/>
        <w:szCs w:val="30"/>
      </w:rPr>
      <w:instrText xml:space="preserve">PAGE  </w:instrText>
    </w:r>
    <w:r>
      <w:rPr>
        <w:rStyle w:val="5"/>
        <w:sz w:val="30"/>
        <w:szCs w:val="30"/>
      </w:rPr>
      <w:fldChar w:fldCharType="separate"/>
    </w:r>
    <w:r>
      <w:rPr>
        <w:rStyle w:val="5"/>
        <w:sz w:val="30"/>
        <w:szCs w:val="30"/>
      </w:rPr>
      <w:t>- 5 -</w:t>
    </w:r>
    <w:r>
      <w:rPr>
        <w:rStyle w:val="5"/>
        <w:sz w:val="30"/>
        <w:szCs w:val="30"/>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2370367">
    <w:nsid w:val="55F8D33F"/>
    <w:multiLevelType w:val="singleLevel"/>
    <w:tmpl w:val="55F8D33F"/>
    <w:lvl w:ilvl="0" w:tentative="1">
      <w:start w:val="1"/>
      <w:numFmt w:val="chineseCounting"/>
      <w:suff w:val="nothing"/>
      <w:lvlText w:val="%1、"/>
      <w:lvlJc w:val="left"/>
    </w:lvl>
  </w:abstractNum>
  <w:num w:numId="1">
    <w:abstractNumId w:val="14423703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style>
  <w:style w:type="character" w:styleId="6">
    <w:name w:val="Hyperlink"/>
    <w:basedOn w:val="4"/>
    <w:uiPriority w:val="99"/>
    <w:rPr>
      <w:color w:val="0000FF"/>
      <w:u w:val="single"/>
    </w:rPr>
  </w:style>
  <w:style w:type="paragraph" w:customStyle="1" w:styleId="7">
    <w:name w:val="List Paragraph1"/>
    <w:basedOn w:val="1"/>
    <w:uiPriority w:val="99"/>
    <w:pPr>
      <w:ind w:firstLine="420" w:firstLineChars="200"/>
    </w:pPr>
  </w:style>
  <w:style w:type="paragraph" w:customStyle="1" w:styleId="8">
    <w:name w:val="Char"/>
    <w:basedOn w:val="1"/>
    <w:uiPriority w:val="99"/>
    <w:rPr>
      <w:rFonts w:ascii="Times New Roman" w:hAnsi="Times New Roman" w:cs="Times New Roman"/>
    </w:rPr>
  </w:style>
  <w:style w:type="character" w:customStyle="1" w:styleId="9">
    <w:name w:val="Footer Char"/>
    <w:basedOn w:val="4"/>
    <w:link w:val="2"/>
    <w:semiHidden/>
    <w:locked/>
    <w:uiPriority w:val="99"/>
    <w:rPr>
      <w:sz w:val="18"/>
      <w:szCs w:val="18"/>
    </w:rPr>
  </w:style>
  <w:style w:type="character" w:customStyle="1" w:styleId="10">
    <w:name w:val="Header Char"/>
    <w:basedOn w:val="4"/>
    <w:link w:val="3"/>
    <w:semiHidden/>
    <w:locked/>
    <w:uiPriority w:val="99"/>
    <w:rPr>
      <w:sz w:val="18"/>
      <w:szCs w:val="18"/>
    </w:rPr>
  </w:style>
  <w:style w:type="character" w:customStyle="1" w:styleId="11">
    <w:name w:val="tbnn_title1"/>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760</Words>
  <Characters>4338</Characters>
  <Lines>0</Lines>
  <Paragraphs>0</Paragraphs>
  <TotalTime>0</TotalTime>
  <ScaleCrop>false</ScaleCrop>
  <LinksUpToDate>false</LinksUpToDate>
  <CharactersWithSpaces>0</CharactersWithSpaces>
  <Application>WPS Office 个人版_9.1.0.4739_{F1E327BC-269C-435d-A152-05C5408002CA}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2015-08-31T01:13:00Z</dcterms:created>
  <dc:creator>微软用户</dc:creator>
  <cp:lastModifiedBy>Administrator</cp:lastModifiedBy>
  <cp:lastPrinted>2015-09-18T01:23:00Z</cp:lastPrinted>
  <dcterms:modified xsi:type="dcterms:W3CDTF">2015-09-18T02:56:14Z</dcterms:modified>
  <dc:title>关于举办河南化工职业学院第二届大学生创新创业大赛决赛的通知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