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5E" w:rsidRDefault="0072495E" w:rsidP="00FA5C5E">
      <w:pPr>
        <w:spacing w:line="480" w:lineRule="exact"/>
        <w:jc w:val="center"/>
        <w:rPr>
          <w:rFonts w:cs="Times New Roman"/>
          <w:b/>
          <w:bCs/>
          <w:sz w:val="36"/>
          <w:szCs w:val="36"/>
        </w:rPr>
      </w:pPr>
      <w:r>
        <w:rPr>
          <w:b/>
          <w:bCs/>
          <w:sz w:val="32"/>
          <w:szCs w:val="32"/>
        </w:rPr>
        <w:t xml:space="preserve">                                                                                                                                                                     </w:t>
      </w:r>
    </w:p>
    <w:p w:rsidR="0072495E" w:rsidRDefault="0072495E" w:rsidP="00FA5C5E">
      <w:pPr>
        <w:snapToGrid w:val="0"/>
        <w:spacing w:line="480" w:lineRule="exact"/>
        <w:jc w:val="center"/>
        <w:rPr>
          <w:rFonts w:ascii="黑体" w:eastAsia="黑体" w:cs="Times New Roman"/>
          <w:color w:val="000000"/>
          <w:sz w:val="36"/>
          <w:szCs w:val="36"/>
        </w:rPr>
      </w:pPr>
    </w:p>
    <w:p w:rsidR="0072495E" w:rsidRDefault="0072495E" w:rsidP="00FA5C5E">
      <w:pPr>
        <w:snapToGrid w:val="0"/>
        <w:spacing w:line="640" w:lineRule="exact"/>
        <w:jc w:val="center"/>
        <w:rPr>
          <w:rFonts w:ascii="黑体" w:eastAsia="黑体" w:cs="Times New Roman"/>
          <w:color w:val="000000"/>
          <w:sz w:val="36"/>
          <w:szCs w:val="36"/>
        </w:rPr>
      </w:pPr>
    </w:p>
    <w:p w:rsidR="0072495E" w:rsidRDefault="0072495E" w:rsidP="00FA5C5E">
      <w:pPr>
        <w:snapToGrid w:val="0"/>
        <w:spacing w:line="360" w:lineRule="auto"/>
        <w:jc w:val="center"/>
        <w:rPr>
          <w:rFonts w:ascii="黑体" w:eastAsia="黑体" w:cs="Times New Roman"/>
          <w:color w:val="000000"/>
          <w:sz w:val="36"/>
          <w:szCs w:val="36"/>
        </w:rPr>
      </w:pPr>
    </w:p>
    <w:p w:rsidR="0072495E" w:rsidRDefault="0072495E" w:rsidP="00FA5C5E">
      <w:pPr>
        <w:snapToGrid w:val="0"/>
        <w:spacing w:line="360" w:lineRule="auto"/>
        <w:jc w:val="center"/>
        <w:rPr>
          <w:rFonts w:ascii="华文中宋" w:eastAsia="华文中宋" w:hAnsi="华文中宋" w:cs="Times New Roman"/>
          <w:color w:val="FFFFFF"/>
          <w:spacing w:val="-120"/>
          <w:w w:val="80"/>
          <w:sz w:val="112"/>
          <w:szCs w:val="112"/>
        </w:rPr>
      </w:pPr>
      <w:r>
        <w:rPr>
          <w:rFonts w:ascii="华文中宋" w:eastAsia="华文中宋" w:hAnsi="华文中宋" w:cs="华文中宋" w:hint="eastAsia"/>
          <w:color w:val="FFFFFF"/>
          <w:spacing w:val="-120"/>
          <w:w w:val="80"/>
          <w:sz w:val="112"/>
          <w:szCs w:val="112"/>
        </w:rPr>
        <w:t>河南应用技术职业学院文件</w:t>
      </w:r>
    </w:p>
    <w:p w:rsidR="0072495E" w:rsidRDefault="0072495E" w:rsidP="00FA5C5E">
      <w:pPr>
        <w:spacing w:line="400" w:lineRule="exact"/>
        <w:jc w:val="center"/>
        <w:rPr>
          <w:rFonts w:cs="Times New Roman"/>
          <w:color w:val="000000"/>
          <w:sz w:val="36"/>
          <w:szCs w:val="36"/>
        </w:rPr>
      </w:pPr>
      <w:r>
        <w:rPr>
          <w:rFonts w:cs="宋体" w:hint="eastAsia"/>
          <w:color w:val="000000"/>
          <w:sz w:val="36"/>
          <w:szCs w:val="36"/>
        </w:rPr>
        <w:t>豫应职院院字</w:t>
      </w:r>
      <w:r>
        <w:rPr>
          <w:rStyle w:val="tbnntitle1"/>
          <w:rFonts w:ascii="仿宋_GB2312" w:hAnsi="宋体" w:cs="宋体" w:hint="eastAsia"/>
          <w:sz w:val="34"/>
          <w:szCs w:val="34"/>
        </w:rPr>
        <w:t>〔</w:t>
      </w:r>
      <w:r>
        <w:rPr>
          <w:rStyle w:val="tbnntitle1"/>
          <w:rFonts w:ascii="仿宋_GB2312" w:hAnsi="宋体" w:cs="仿宋_GB2312"/>
          <w:sz w:val="34"/>
          <w:szCs w:val="34"/>
        </w:rPr>
        <w:t>2016</w:t>
      </w:r>
      <w:r>
        <w:rPr>
          <w:rStyle w:val="tbnntitle1"/>
          <w:rFonts w:ascii="仿宋_GB2312" w:hAnsi="宋体" w:cs="宋体" w:hint="eastAsia"/>
          <w:sz w:val="34"/>
          <w:szCs w:val="34"/>
        </w:rPr>
        <w:t>〕</w:t>
      </w:r>
      <w:r>
        <w:rPr>
          <w:rStyle w:val="tbnntitle1"/>
          <w:rFonts w:ascii="仿宋_GB2312" w:hAnsi="宋体" w:cs="仿宋_GB2312"/>
          <w:sz w:val="34"/>
          <w:szCs w:val="34"/>
        </w:rPr>
        <w:t>89</w:t>
      </w:r>
      <w:r>
        <w:rPr>
          <w:rFonts w:cs="宋体" w:hint="eastAsia"/>
          <w:color w:val="000000"/>
          <w:sz w:val="34"/>
          <w:szCs w:val="34"/>
        </w:rPr>
        <w:t>号</w:t>
      </w:r>
      <w:r>
        <w:rPr>
          <w:color w:val="000000"/>
          <w:sz w:val="34"/>
          <w:szCs w:val="34"/>
        </w:rPr>
        <w:t xml:space="preserve">             </w:t>
      </w:r>
      <w:r>
        <w:rPr>
          <w:rFonts w:cs="宋体" w:hint="eastAsia"/>
          <w:color w:val="000000"/>
          <w:sz w:val="34"/>
          <w:szCs w:val="34"/>
        </w:rPr>
        <w:t>签发人：姚</w:t>
      </w:r>
      <w:r>
        <w:rPr>
          <w:color w:val="000000"/>
          <w:sz w:val="34"/>
          <w:szCs w:val="34"/>
        </w:rPr>
        <w:t xml:space="preserve"> </w:t>
      </w:r>
      <w:r>
        <w:rPr>
          <w:rFonts w:cs="宋体" w:hint="eastAsia"/>
          <w:color w:val="000000"/>
          <w:sz w:val="34"/>
          <w:szCs w:val="34"/>
        </w:rPr>
        <w:t>勇</w:t>
      </w:r>
    </w:p>
    <w:p w:rsidR="0072495E" w:rsidRDefault="0072495E" w:rsidP="00FA5C5E">
      <w:pPr>
        <w:snapToGrid w:val="0"/>
        <w:spacing w:line="480" w:lineRule="exact"/>
        <w:jc w:val="right"/>
        <w:rPr>
          <w:rFonts w:ascii="宋体" w:cs="Times New Roman"/>
          <w:b/>
          <w:bCs/>
          <w:color w:val="000000"/>
          <w:sz w:val="36"/>
          <w:szCs w:val="36"/>
        </w:rPr>
      </w:pPr>
    </w:p>
    <w:p w:rsidR="0072495E" w:rsidRDefault="0072495E">
      <w:pPr>
        <w:jc w:val="center"/>
        <w:rPr>
          <w:rFonts w:cs="Times New Roman"/>
          <w:b/>
          <w:bCs/>
          <w:sz w:val="36"/>
          <w:szCs w:val="36"/>
        </w:rPr>
      </w:pPr>
      <w:r>
        <w:rPr>
          <w:rFonts w:cs="宋体" w:hint="eastAsia"/>
          <w:b/>
          <w:bCs/>
          <w:sz w:val="36"/>
          <w:szCs w:val="36"/>
        </w:rPr>
        <w:t>河南应用技术职业学院</w:t>
      </w:r>
    </w:p>
    <w:p w:rsidR="0072495E" w:rsidRDefault="0072495E">
      <w:pPr>
        <w:jc w:val="center"/>
        <w:rPr>
          <w:rFonts w:cs="Times New Roman"/>
          <w:b/>
          <w:bCs/>
          <w:sz w:val="32"/>
          <w:szCs w:val="32"/>
        </w:rPr>
      </w:pPr>
      <w:r>
        <w:rPr>
          <w:rFonts w:cs="宋体" w:hint="eastAsia"/>
          <w:b/>
          <w:bCs/>
          <w:sz w:val="36"/>
          <w:szCs w:val="36"/>
        </w:rPr>
        <w:t>关于报送</w:t>
      </w:r>
      <w:r>
        <w:rPr>
          <w:b/>
          <w:bCs/>
          <w:sz w:val="36"/>
          <w:szCs w:val="36"/>
        </w:rPr>
        <w:t>2016</w:t>
      </w:r>
      <w:r>
        <w:rPr>
          <w:rFonts w:cs="宋体" w:hint="eastAsia"/>
          <w:b/>
          <w:bCs/>
          <w:sz w:val="36"/>
          <w:szCs w:val="36"/>
        </w:rPr>
        <w:t>年度信息公开工作总结的报告</w:t>
      </w:r>
      <w:r>
        <w:rPr>
          <w:b/>
          <w:bCs/>
          <w:sz w:val="32"/>
          <w:szCs w:val="32"/>
        </w:rPr>
        <w:t xml:space="preserve">                                                                                                                                                                                  </w:t>
      </w:r>
    </w:p>
    <w:p w:rsidR="0072495E" w:rsidRPr="00FA5C5E" w:rsidRDefault="0072495E">
      <w:pPr>
        <w:jc w:val="center"/>
        <w:rPr>
          <w:rFonts w:cs="Times New Roman"/>
          <w:b/>
          <w:bCs/>
          <w:sz w:val="32"/>
          <w:szCs w:val="32"/>
        </w:rPr>
      </w:pPr>
    </w:p>
    <w:p w:rsidR="0072495E" w:rsidRDefault="0072495E">
      <w:pPr>
        <w:jc w:val="left"/>
        <w:rPr>
          <w:rFonts w:cs="Times New Roman"/>
          <w:b/>
          <w:bCs/>
          <w:sz w:val="32"/>
          <w:szCs w:val="32"/>
        </w:rPr>
      </w:pPr>
      <w:r>
        <w:rPr>
          <w:rFonts w:ascii="仿宋_GB2312" w:eastAsia="仿宋_GB2312" w:cs="仿宋_GB2312" w:hint="eastAsia"/>
          <w:sz w:val="30"/>
          <w:szCs w:val="30"/>
        </w:rPr>
        <w:t>河南省教育厅：</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sz w:val="30"/>
          <w:szCs w:val="30"/>
        </w:rPr>
        <w:t>根据《关于落实高校信息公开清单做好</w:t>
      </w:r>
      <w:r>
        <w:rPr>
          <w:rFonts w:ascii="仿宋_GB2312" w:eastAsia="仿宋_GB2312" w:cs="仿宋_GB2312"/>
          <w:sz w:val="30"/>
          <w:szCs w:val="30"/>
        </w:rPr>
        <w:t>2016</w:t>
      </w:r>
      <w:r>
        <w:rPr>
          <w:rFonts w:ascii="仿宋_GB2312" w:eastAsia="仿宋_GB2312" w:cs="仿宋_GB2312" w:hint="eastAsia"/>
          <w:sz w:val="30"/>
          <w:szCs w:val="30"/>
        </w:rPr>
        <w:t>年度高校信息公开年度报告编制公开工作的通知》（教办秘〔</w:t>
      </w:r>
      <w:r>
        <w:rPr>
          <w:rFonts w:ascii="仿宋_GB2312" w:eastAsia="仿宋_GB2312" w:cs="仿宋_GB2312"/>
          <w:sz w:val="30"/>
          <w:szCs w:val="30"/>
        </w:rPr>
        <w:t>2016</w:t>
      </w:r>
      <w:r>
        <w:rPr>
          <w:rFonts w:ascii="仿宋_GB2312" w:eastAsia="仿宋_GB2312" w:cs="仿宋_GB2312" w:hint="eastAsia"/>
          <w:sz w:val="30"/>
          <w:szCs w:val="30"/>
        </w:rPr>
        <w:t>〕</w:t>
      </w:r>
      <w:r>
        <w:rPr>
          <w:rFonts w:ascii="仿宋_GB2312" w:eastAsia="仿宋_GB2312" w:cs="仿宋_GB2312"/>
          <w:sz w:val="30"/>
          <w:szCs w:val="30"/>
        </w:rPr>
        <w:t>717</w:t>
      </w:r>
      <w:r>
        <w:rPr>
          <w:rFonts w:ascii="仿宋_GB2312" w:eastAsia="仿宋_GB2312" w:cs="仿宋_GB2312" w:hint="eastAsia"/>
          <w:sz w:val="30"/>
          <w:szCs w:val="30"/>
        </w:rPr>
        <w:t>号）文件要求，学院组织专门人员对</w:t>
      </w:r>
      <w:r>
        <w:rPr>
          <w:rFonts w:ascii="仿宋_GB2312" w:eastAsia="仿宋_GB2312" w:cs="仿宋_GB2312"/>
          <w:sz w:val="30"/>
          <w:szCs w:val="30"/>
        </w:rPr>
        <w:t>2016</w:t>
      </w:r>
      <w:r>
        <w:rPr>
          <w:rFonts w:ascii="仿宋_GB2312" w:eastAsia="仿宋_GB2312" w:cs="仿宋_GB2312" w:hint="eastAsia"/>
          <w:sz w:val="30"/>
          <w:szCs w:val="30"/>
        </w:rPr>
        <w:t>年度信息公开工作从六个方面进行了的认真梳理，其中包含推动清单落实、完善制度机制、开展宣教培训的总体情况，</w:t>
      </w:r>
      <w:r w:rsidRPr="00CF2AE6">
        <w:rPr>
          <w:rFonts w:ascii="仿宋_GB2312" w:eastAsia="仿宋_GB2312" w:cs="仿宋_GB2312" w:hint="eastAsia"/>
          <w:sz w:val="30"/>
          <w:szCs w:val="30"/>
        </w:rPr>
        <w:t>学校信息主动公开情况</w:t>
      </w:r>
      <w:r>
        <w:rPr>
          <w:rFonts w:ascii="仿宋_GB2312" w:eastAsia="仿宋_GB2312" w:cs="仿宋_GB2312" w:hint="eastAsia"/>
          <w:sz w:val="30"/>
          <w:szCs w:val="30"/>
        </w:rPr>
        <w:t>，</w:t>
      </w:r>
      <w:r w:rsidRPr="00CF2AE6">
        <w:rPr>
          <w:rFonts w:ascii="仿宋_GB2312" w:eastAsia="仿宋_GB2312" w:cs="仿宋_GB2312" w:hint="eastAsia"/>
          <w:sz w:val="30"/>
          <w:szCs w:val="30"/>
        </w:rPr>
        <w:t>依申请公开信息情况</w:t>
      </w:r>
      <w:r>
        <w:rPr>
          <w:rFonts w:ascii="仿宋_GB2312" w:eastAsia="仿宋_GB2312" w:cs="仿宋_GB2312" w:hint="eastAsia"/>
          <w:sz w:val="30"/>
          <w:szCs w:val="30"/>
        </w:rPr>
        <w:t>，</w:t>
      </w:r>
      <w:r w:rsidRPr="00CF2AE6">
        <w:rPr>
          <w:rFonts w:ascii="仿宋_GB2312" w:eastAsia="仿宋_GB2312" w:cs="仿宋_GB2312" w:hint="eastAsia"/>
          <w:sz w:val="30"/>
          <w:szCs w:val="30"/>
        </w:rPr>
        <w:t>对信息公开的评议情况</w:t>
      </w:r>
      <w:r>
        <w:rPr>
          <w:rFonts w:ascii="仿宋_GB2312" w:eastAsia="仿宋_GB2312" w:cs="仿宋_GB2312" w:hint="eastAsia"/>
          <w:sz w:val="30"/>
          <w:szCs w:val="30"/>
        </w:rPr>
        <w:t>，</w:t>
      </w:r>
      <w:r w:rsidRPr="00CF2AE6">
        <w:rPr>
          <w:rFonts w:ascii="仿宋_GB2312" w:eastAsia="仿宋_GB2312" w:cs="仿宋_GB2312" w:hint="eastAsia"/>
          <w:sz w:val="30"/>
          <w:szCs w:val="30"/>
        </w:rPr>
        <w:t>因学院信息公开工作受到举报的情况</w:t>
      </w:r>
      <w:r>
        <w:rPr>
          <w:rFonts w:ascii="仿宋_GB2312" w:eastAsia="仿宋_GB2312" w:cs="仿宋_GB2312" w:hint="eastAsia"/>
          <w:sz w:val="30"/>
          <w:szCs w:val="30"/>
        </w:rPr>
        <w:t>及</w:t>
      </w:r>
      <w:r w:rsidRPr="00CF2AE6">
        <w:rPr>
          <w:rFonts w:ascii="仿宋_GB2312" w:eastAsia="仿宋_GB2312" w:cs="仿宋_GB2312" w:hint="eastAsia"/>
          <w:sz w:val="30"/>
          <w:szCs w:val="30"/>
        </w:rPr>
        <w:t>存在问题和改进措施</w:t>
      </w:r>
      <w:r>
        <w:rPr>
          <w:rFonts w:ascii="仿宋_GB2312" w:eastAsia="仿宋_GB2312" w:cs="仿宋_GB2312" w:hint="eastAsia"/>
          <w:sz w:val="30"/>
          <w:szCs w:val="30"/>
        </w:rPr>
        <w:t>。现形成以下总结，特此报告。</w:t>
      </w:r>
    </w:p>
    <w:p w:rsidR="0072495E" w:rsidRPr="00CF2AE6" w:rsidRDefault="0072495E">
      <w:pPr>
        <w:ind w:firstLine="642"/>
        <w:jc w:val="left"/>
        <w:rPr>
          <w:rFonts w:ascii="仿宋_GB2312" w:eastAsia="仿宋_GB2312" w:cs="Times New Roman"/>
          <w:sz w:val="30"/>
          <w:szCs w:val="30"/>
        </w:rPr>
      </w:pPr>
    </w:p>
    <w:p w:rsidR="0072495E" w:rsidRDefault="0072495E">
      <w:pPr>
        <w:jc w:val="left"/>
        <w:rPr>
          <w:rFonts w:ascii="仿宋_GB2312" w:eastAsia="仿宋_GB2312" w:cs="仿宋_GB2312"/>
          <w:sz w:val="30"/>
          <w:szCs w:val="30"/>
        </w:rPr>
      </w:pPr>
      <w:r>
        <w:rPr>
          <w:rFonts w:ascii="仿宋_GB2312" w:eastAsia="仿宋_GB2312" w:cs="仿宋_GB2312"/>
          <w:sz w:val="30"/>
          <w:szCs w:val="30"/>
        </w:rPr>
        <w:t xml:space="preserve"> </w:t>
      </w:r>
    </w:p>
    <w:p w:rsidR="0072495E" w:rsidRDefault="0072495E">
      <w:pPr>
        <w:jc w:val="left"/>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附件：河南应用技术职业学院</w:t>
      </w:r>
      <w:r>
        <w:rPr>
          <w:rFonts w:ascii="仿宋_GB2312" w:eastAsia="仿宋_GB2312" w:cs="仿宋_GB2312"/>
          <w:sz w:val="30"/>
          <w:szCs w:val="30"/>
        </w:rPr>
        <w:t>2016</w:t>
      </w:r>
      <w:r>
        <w:rPr>
          <w:rFonts w:ascii="仿宋_GB2312" w:eastAsia="仿宋_GB2312" w:cs="仿宋_GB2312" w:hint="eastAsia"/>
          <w:sz w:val="30"/>
          <w:szCs w:val="30"/>
        </w:rPr>
        <w:t>年度信息公开工作总结</w:t>
      </w:r>
    </w:p>
    <w:p w:rsidR="0072495E" w:rsidRDefault="0072495E">
      <w:pPr>
        <w:jc w:val="left"/>
        <w:rPr>
          <w:rFonts w:ascii="仿宋_GB2312" w:eastAsia="仿宋_GB2312" w:cs="Times New Roman"/>
          <w:sz w:val="30"/>
          <w:szCs w:val="30"/>
        </w:rPr>
      </w:pPr>
    </w:p>
    <w:p w:rsidR="0072495E" w:rsidRDefault="0072495E">
      <w:pPr>
        <w:jc w:val="left"/>
        <w:rPr>
          <w:rFonts w:ascii="仿宋_GB2312" w:eastAsia="仿宋_GB2312" w:cs="Times New Roman"/>
          <w:sz w:val="30"/>
          <w:szCs w:val="30"/>
        </w:rPr>
      </w:pPr>
    </w:p>
    <w:p w:rsidR="0072495E" w:rsidRDefault="0072495E" w:rsidP="00FA5C5E">
      <w:pPr>
        <w:ind w:firstLineChars="200" w:firstLine="31680"/>
        <w:jc w:val="right"/>
        <w:rPr>
          <w:rFonts w:ascii="仿宋_GB2312" w:eastAsia="仿宋_GB2312" w:cs="Times New Roman"/>
          <w:sz w:val="30"/>
          <w:szCs w:val="30"/>
        </w:rPr>
      </w:pPr>
      <w:r>
        <w:rPr>
          <w:rFonts w:ascii="仿宋_GB2312" w:eastAsia="仿宋_GB2312" w:cs="仿宋_GB2312"/>
          <w:sz w:val="30"/>
          <w:szCs w:val="30"/>
        </w:rPr>
        <w:t xml:space="preserve"> 2016</w:t>
      </w:r>
      <w:r>
        <w:rPr>
          <w:rFonts w:ascii="仿宋_GB2312" w:eastAsia="仿宋_GB2312" w:cs="仿宋_GB2312" w:hint="eastAsia"/>
          <w:sz w:val="30"/>
          <w:szCs w:val="30"/>
        </w:rPr>
        <w:t>年</w:t>
      </w:r>
      <w:r>
        <w:rPr>
          <w:rFonts w:ascii="仿宋_GB2312" w:eastAsia="仿宋_GB2312" w:cs="仿宋_GB2312"/>
          <w:sz w:val="30"/>
          <w:szCs w:val="30"/>
        </w:rPr>
        <w:t>11</w:t>
      </w:r>
      <w:r>
        <w:rPr>
          <w:rFonts w:ascii="仿宋_GB2312" w:eastAsia="仿宋_GB2312" w:cs="仿宋_GB2312" w:hint="eastAsia"/>
          <w:sz w:val="30"/>
          <w:szCs w:val="30"/>
        </w:rPr>
        <w:t>月</w:t>
      </w:r>
      <w:r>
        <w:rPr>
          <w:rFonts w:ascii="仿宋_GB2312" w:eastAsia="仿宋_GB2312" w:cs="仿宋_GB2312"/>
          <w:sz w:val="30"/>
          <w:szCs w:val="30"/>
        </w:rPr>
        <w:t>23</w:t>
      </w:r>
      <w:r>
        <w:rPr>
          <w:rFonts w:ascii="仿宋_GB2312" w:eastAsia="仿宋_GB2312" w:cs="仿宋_GB2312" w:hint="eastAsia"/>
          <w:sz w:val="30"/>
          <w:szCs w:val="30"/>
        </w:rPr>
        <w:t>日</w:t>
      </w:r>
    </w:p>
    <w:p w:rsidR="0072495E" w:rsidRDefault="0072495E" w:rsidP="00FA5C5E">
      <w:pPr>
        <w:spacing w:line="700" w:lineRule="exact"/>
        <w:rPr>
          <w:rFonts w:hAnsi="仿宋_GB2312" w:cs="Times New Roman"/>
          <w:sz w:val="32"/>
          <w:szCs w:val="32"/>
        </w:rPr>
      </w:pPr>
    </w:p>
    <w:p w:rsidR="0072495E" w:rsidRDefault="0072495E" w:rsidP="00FA5C5E">
      <w:pPr>
        <w:spacing w:line="700" w:lineRule="exact"/>
        <w:jc w:val="right"/>
        <w:rPr>
          <w:rFonts w:hAnsi="仿宋_GB2312" w:cs="Times New Roman"/>
          <w:sz w:val="32"/>
          <w:szCs w:val="32"/>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p w:rsidR="0072495E" w:rsidRDefault="0072495E" w:rsidP="00FA5C5E">
      <w:pPr>
        <w:spacing w:line="620" w:lineRule="exact"/>
        <w:ind w:firstLineChars="2200" w:firstLine="31680"/>
        <w:rPr>
          <w:rFonts w:cs="Times New Roman"/>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72495E" w:rsidTr="00FA5C5E">
        <w:trPr>
          <w:trHeight w:val="625"/>
        </w:trPr>
        <w:tc>
          <w:tcPr>
            <w:tcW w:w="8280" w:type="dxa"/>
            <w:tcBorders>
              <w:left w:val="nil"/>
              <w:right w:val="nil"/>
            </w:tcBorders>
            <w:vAlign w:val="center"/>
          </w:tcPr>
          <w:p w:rsidR="0072495E" w:rsidRDefault="0072495E" w:rsidP="00FA5C5E">
            <w:pPr>
              <w:spacing w:line="400" w:lineRule="exact"/>
              <w:rPr>
                <w:rFonts w:hAnsi="宋体" w:cs="Times New Roman"/>
                <w:sz w:val="28"/>
                <w:szCs w:val="28"/>
              </w:rPr>
            </w:pPr>
            <w:r>
              <w:rPr>
                <w:rFonts w:hAnsi="宋体" w:cs="宋体" w:hint="eastAsia"/>
                <w:sz w:val="32"/>
                <w:szCs w:val="32"/>
              </w:rPr>
              <w:t>河南应用技术职业学院办公室</w:t>
            </w:r>
            <w:r>
              <w:rPr>
                <w:rFonts w:hAnsi="宋体"/>
                <w:sz w:val="32"/>
                <w:szCs w:val="32"/>
              </w:rPr>
              <w:t xml:space="preserve">     2016</w:t>
            </w:r>
            <w:r>
              <w:rPr>
                <w:rFonts w:hAnsi="宋体" w:cs="宋体" w:hint="eastAsia"/>
                <w:sz w:val="32"/>
                <w:szCs w:val="32"/>
              </w:rPr>
              <w:t>年</w:t>
            </w:r>
            <w:r>
              <w:rPr>
                <w:rFonts w:hAnsi="宋体"/>
                <w:sz w:val="32"/>
                <w:szCs w:val="32"/>
              </w:rPr>
              <w:t>11</w:t>
            </w:r>
            <w:r>
              <w:rPr>
                <w:rFonts w:hAnsi="宋体" w:cs="宋体" w:hint="eastAsia"/>
                <w:sz w:val="32"/>
                <w:szCs w:val="32"/>
              </w:rPr>
              <w:t>月</w:t>
            </w:r>
            <w:r>
              <w:rPr>
                <w:rFonts w:hAnsi="宋体"/>
                <w:sz w:val="32"/>
                <w:szCs w:val="32"/>
              </w:rPr>
              <w:t>23</w:t>
            </w:r>
            <w:r>
              <w:rPr>
                <w:rFonts w:hAnsi="宋体" w:cs="宋体" w:hint="eastAsia"/>
                <w:sz w:val="32"/>
                <w:szCs w:val="32"/>
              </w:rPr>
              <w:t>日印</w:t>
            </w:r>
          </w:p>
        </w:tc>
      </w:tr>
    </w:tbl>
    <w:p w:rsidR="0072495E" w:rsidRPr="00777A88" w:rsidRDefault="0072495E">
      <w:pPr>
        <w:rPr>
          <w:rFonts w:ascii="黑体" w:eastAsia="黑体" w:hAnsi="仿宋_GB2312" w:cs="Times New Roman"/>
          <w:sz w:val="32"/>
          <w:szCs w:val="32"/>
        </w:rPr>
      </w:pPr>
      <w:r w:rsidRPr="00777A88">
        <w:rPr>
          <w:rFonts w:ascii="黑体" w:eastAsia="黑体" w:hAnsi="仿宋_GB2312" w:cs="黑体" w:hint="eastAsia"/>
          <w:sz w:val="32"/>
          <w:szCs w:val="32"/>
        </w:rPr>
        <w:t>附件</w:t>
      </w:r>
    </w:p>
    <w:p w:rsidR="0072495E" w:rsidRPr="00E239F2" w:rsidRDefault="0072495E">
      <w:pPr>
        <w:jc w:val="center"/>
        <w:rPr>
          <w:rFonts w:ascii="华文宋体" w:eastAsia="华文宋体" w:hAnsi="华文宋体" w:cs="Times New Roman"/>
          <w:b/>
          <w:bCs/>
          <w:sz w:val="36"/>
          <w:szCs w:val="36"/>
        </w:rPr>
      </w:pPr>
      <w:r w:rsidRPr="00E239F2">
        <w:rPr>
          <w:rFonts w:ascii="华文宋体" w:eastAsia="华文宋体" w:hAnsi="华文宋体" w:cs="华文宋体" w:hint="eastAsia"/>
          <w:b/>
          <w:bCs/>
          <w:sz w:val="36"/>
          <w:szCs w:val="36"/>
        </w:rPr>
        <w:t>河南应用技术职业学院</w:t>
      </w:r>
    </w:p>
    <w:p w:rsidR="0072495E" w:rsidRPr="00E239F2" w:rsidRDefault="0072495E">
      <w:pPr>
        <w:jc w:val="center"/>
        <w:rPr>
          <w:rFonts w:ascii="华文宋体" w:eastAsia="华文宋体" w:hAnsi="华文宋体" w:cs="Times New Roman"/>
          <w:b/>
          <w:bCs/>
          <w:sz w:val="44"/>
          <w:szCs w:val="44"/>
        </w:rPr>
      </w:pPr>
      <w:r w:rsidRPr="00E239F2">
        <w:rPr>
          <w:rFonts w:ascii="华文宋体" w:eastAsia="华文宋体" w:hAnsi="华文宋体" w:cs="华文宋体"/>
          <w:b/>
          <w:bCs/>
          <w:sz w:val="36"/>
          <w:szCs w:val="36"/>
        </w:rPr>
        <w:t>2016</w:t>
      </w:r>
      <w:r w:rsidRPr="00E239F2">
        <w:rPr>
          <w:rFonts w:ascii="华文宋体" w:eastAsia="华文宋体" w:hAnsi="华文宋体" w:cs="华文宋体" w:hint="eastAsia"/>
          <w:b/>
          <w:bCs/>
          <w:sz w:val="36"/>
          <w:szCs w:val="36"/>
        </w:rPr>
        <w:t>年度信息公开工作总结</w:t>
      </w:r>
    </w:p>
    <w:p w:rsidR="0072495E" w:rsidRDefault="0072495E">
      <w:pPr>
        <w:jc w:val="center"/>
        <w:rPr>
          <w:rFonts w:ascii="仿宋_GB2312" w:eastAsia="仿宋_GB2312" w:hAnsi="仿宋_GB2312" w:cs="Times New Roman"/>
          <w:sz w:val="44"/>
          <w:szCs w:val="44"/>
        </w:rPr>
      </w:pPr>
    </w:p>
    <w:p w:rsidR="0072495E" w:rsidRDefault="0072495E">
      <w:pPr>
        <w:jc w:val="left"/>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一年来，我院坚持“以公开为常态、不公开为例外”的原则，加强信息发布、解读和回应工作，进一步加强对信息公开重要性的</w:t>
      </w:r>
      <w:bookmarkStart w:id="0" w:name="_GoBack"/>
      <w:bookmarkEnd w:id="0"/>
      <w:r>
        <w:rPr>
          <w:rFonts w:ascii="仿宋_GB2312" w:eastAsia="仿宋_GB2312" w:cs="仿宋_GB2312" w:hint="eastAsia"/>
          <w:sz w:val="30"/>
          <w:szCs w:val="30"/>
        </w:rPr>
        <w:t>认识，加大重点领域主动公开内容，着力提高透明度，切实保障广大师生的知情、参与和监督权利。</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b/>
          <w:bCs/>
          <w:sz w:val="30"/>
          <w:szCs w:val="30"/>
        </w:rPr>
        <w:t>一、基本情况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2016</w:t>
      </w:r>
      <w:r>
        <w:rPr>
          <w:rFonts w:ascii="仿宋_GB2312" w:eastAsia="仿宋_GB2312" w:cs="仿宋_GB2312" w:hint="eastAsia"/>
          <w:sz w:val="30"/>
          <w:szCs w:val="30"/>
        </w:rPr>
        <w:t>年度，我院认真学习贯彻党的十八届三中、四中全会、五中全会、六中全会和习近平总书记系列重要讲话精神，依法治校，积极推进信息公开建设工作，创新服务管理方式，规范信息发布渠道，不断加强信息公开的实效。</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（一）推动清单落实情况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为推进信息公开工作，学校成立了信息公开工作领导小组。领导小组下设信息公开工作监督小组和信息公开工作办公室。各部门行政负责人为第一责任人，指定信息员负责信息公开有关事宜。</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．明确公开清单部门责任。在学校领导的高度重视与指导</w:t>
      </w:r>
      <w:r>
        <w:rPr>
          <w:rFonts w:ascii="仿宋_GB2312" w:eastAsia="仿宋_GB2312" w:cs="仿宋_GB2312"/>
          <w:sz w:val="30"/>
          <w:szCs w:val="30"/>
        </w:rPr>
        <w:t xml:space="preserve">    </w:t>
      </w:r>
      <w:r>
        <w:rPr>
          <w:rFonts w:ascii="仿宋_GB2312" w:eastAsia="仿宋_GB2312" w:cs="仿宋_GB2312" w:hint="eastAsia"/>
          <w:sz w:val="30"/>
          <w:szCs w:val="30"/>
        </w:rPr>
        <w:t>下，依照教育部的</w:t>
      </w:r>
      <w:r>
        <w:rPr>
          <w:rFonts w:ascii="仿宋_GB2312" w:eastAsia="仿宋_GB2312" w:cs="仿宋_GB2312"/>
          <w:sz w:val="30"/>
          <w:szCs w:val="30"/>
        </w:rPr>
        <w:t>10</w:t>
      </w:r>
      <w:r>
        <w:rPr>
          <w:rFonts w:ascii="仿宋_GB2312" w:eastAsia="仿宋_GB2312" w:cs="仿宋_GB2312" w:hint="eastAsia"/>
          <w:sz w:val="30"/>
          <w:szCs w:val="30"/>
        </w:rPr>
        <w:t>大类</w:t>
      </w:r>
      <w:r>
        <w:rPr>
          <w:rFonts w:ascii="仿宋_GB2312" w:eastAsia="仿宋_GB2312" w:cs="仿宋_GB2312"/>
          <w:sz w:val="30"/>
          <w:szCs w:val="30"/>
        </w:rPr>
        <w:t>50</w:t>
      </w:r>
      <w:r>
        <w:rPr>
          <w:rFonts w:ascii="仿宋_GB2312" w:eastAsia="仿宋_GB2312" w:cs="仿宋_GB2312" w:hint="eastAsia"/>
          <w:sz w:val="30"/>
          <w:szCs w:val="30"/>
        </w:rPr>
        <w:t>项公开清单严格落实。各部门负责人具体落实，由信息员起草公开信息后，送本部门主要负责人审核、发布。</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．推动决策过程公开。对于学院发展、师生切身利益等重大决策事项，要求大会讨论，公开征求意见。如在制订两校合并更名等重大决策过程中，广泛征求师生员工的意见</w:t>
      </w:r>
      <w:r>
        <w:rPr>
          <w:rFonts w:ascii="仿宋_GB2312" w:eastAsia="仿宋_GB2312" w:cs="仿宋_GB2312"/>
          <w:sz w:val="30"/>
          <w:szCs w:val="30"/>
        </w:rPr>
        <w:t>,</w:t>
      </w:r>
      <w:r>
        <w:rPr>
          <w:rFonts w:ascii="仿宋_GB2312" w:eastAsia="仿宋_GB2312" w:cs="仿宋_GB2312" w:hint="eastAsia"/>
          <w:sz w:val="30"/>
          <w:szCs w:val="30"/>
        </w:rPr>
        <w:t>及时进行信息发布。另外，制定的《学术委员会章程》等重要章程、规范性文件均经广泛地征求广大师生意见后在官网发布。</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推进执行情况和执行结果公开。学院要求各部门每月上报部门工作执行情况，通报执行结果，由督导办公室汇总，报信息公开工作领导小组。主动公开在建重点工程及修缮工程的采购招标和施工进展、青年教师授课竞赛、学生奖助学金评选、各类评先评优及科研奖项申报评选等工作执行结果，接受广大师生和社会监督。</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4.</w:t>
      </w:r>
      <w:r>
        <w:rPr>
          <w:rFonts w:ascii="仿宋_GB2312" w:eastAsia="仿宋_GB2312" w:cs="仿宋_GB2312" w:hint="eastAsia"/>
          <w:sz w:val="30"/>
          <w:szCs w:val="30"/>
        </w:rPr>
        <w:t>推进公共资源配置信息公开。主动在学院官网公开各项采购信息和中标信息，对部分大型仪器设备采购项目在</w:t>
      </w:r>
      <w:r>
        <w:rPr>
          <w:rFonts w:ascii="仿宋_GB2312" w:eastAsia="仿宋_GB2312" w:hAnsi="宋体" w:cs="仿宋_GB2312" w:hint="eastAsia"/>
          <w:sz w:val="30"/>
          <w:szCs w:val="30"/>
        </w:rPr>
        <w:t>《中国采购与招标网》、《河南招标采购综合网》等网站</w:t>
      </w:r>
      <w:r>
        <w:rPr>
          <w:rFonts w:ascii="仿宋_GB2312" w:eastAsia="仿宋_GB2312" w:cs="仿宋_GB2312" w:hint="eastAsia"/>
          <w:sz w:val="30"/>
          <w:szCs w:val="30"/>
        </w:rPr>
        <w:t>进行发布。依据《大宗物资采购监督管理办法》、《采购与招标监督工作实施细则》等文件，进一步规范办事流程，切实做好采购信息的公开工作。</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5.</w:t>
      </w:r>
      <w:r>
        <w:rPr>
          <w:rFonts w:ascii="仿宋_GB2312" w:eastAsia="仿宋_GB2312" w:cs="仿宋_GB2312" w:hint="eastAsia"/>
          <w:sz w:val="30"/>
          <w:szCs w:val="30"/>
        </w:rPr>
        <w:t>推进公共服务信息公开。开展公开信息的梳理和分类服务工作，主动公开“通知公告”、“规章制度”、“公务办事程序”等服务信息，方便师生员工办事。</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 xml:space="preserve"> 6.</w:t>
      </w:r>
      <w:r>
        <w:rPr>
          <w:rFonts w:ascii="仿宋_GB2312" w:eastAsia="仿宋_GB2312" w:cs="仿宋_GB2312" w:hint="eastAsia"/>
          <w:sz w:val="30"/>
          <w:szCs w:val="30"/>
        </w:rPr>
        <w:t>推动公共监管信息公开。积极组织安全教育主题活动，做好安全专项检查信息公开。本年度，组织安全教育主题活动</w:t>
      </w:r>
      <w:r>
        <w:rPr>
          <w:rFonts w:ascii="仿宋_GB2312" w:eastAsia="仿宋_GB2312" w:cs="仿宋_GB2312"/>
          <w:sz w:val="30"/>
          <w:szCs w:val="30"/>
        </w:rPr>
        <w:t>14</w:t>
      </w:r>
      <w:r>
        <w:rPr>
          <w:rFonts w:ascii="仿宋_GB2312" w:eastAsia="仿宋_GB2312" w:cs="仿宋_GB2312" w:hint="eastAsia"/>
          <w:sz w:val="30"/>
          <w:szCs w:val="30"/>
        </w:rPr>
        <w:t>次，包括</w:t>
      </w:r>
      <w:r>
        <w:rPr>
          <w:rFonts w:ascii="仿宋_GB2312" w:eastAsia="仿宋_GB2312" w:cs="仿宋_GB2312"/>
          <w:sz w:val="30"/>
          <w:szCs w:val="30"/>
        </w:rPr>
        <w:t>2015</w:t>
      </w:r>
      <w:r>
        <w:rPr>
          <w:rFonts w:ascii="仿宋_GB2312" w:eastAsia="仿宋_GB2312" w:cs="仿宋_GB2312" w:hint="eastAsia"/>
          <w:sz w:val="30"/>
          <w:szCs w:val="30"/>
        </w:rPr>
        <w:t>级、</w:t>
      </w:r>
      <w:r>
        <w:rPr>
          <w:rFonts w:ascii="仿宋_GB2312" w:eastAsia="仿宋_GB2312" w:cs="仿宋_GB2312"/>
          <w:sz w:val="30"/>
          <w:szCs w:val="30"/>
        </w:rPr>
        <w:t>2016</w:t>
      </w:r>
      <w:r>
        <w:rPr>
          <w:rFonts w:ascii="仿宋_GB2312" w:eastAsia="仿宋_GB2312" w:cs="仿宋_GB2312" w:hint="eastAsia"/>
          <w:sz w:val="30"/>
          <w:szCs w:val="30"/>
        </w:rPr>
        <w:t>级新生消防安全培训工作；在校园内电子显示屏发布各类安全信息</w:t>
      </w:r>
      <w:r>
        <w:rPr>
          <w:rFonts w:ascii="仿宋_GB2312" w:eastAsia="仿宋_GB2312" w:cs="仿宋_GB2312"/>
          <w:sz w:val="30"/>
          <w:szCs w:val="30"/>
        </w:rPr>
        <w:t>11</w:t>
      </w:r>
      <w:r>
        <w:rPr>
          <w:rFonts w:ascii="仿宋_GB2312" w:eastAsia="仿宋_GB2312" w:cs="仿宋_GB2312" w:hint="eastAsia"/>
          <w:sz w:val="30"/>
          <w:szCs w:val="30"/>
        </w:rPr>
        <w:t>条；开通公共微信号，已发布消防安全、诈骗提醒等方面的信息</w:t>
      </w:r>
      <w:r>
        <w:rPr>
          <w:rFonts w:ascii="仿宋_GB2312" w:eastAsia="仿宋_GB2312" w:cs="仿宋_GB2312"/>
          <w:sz w:val="30"/>
          <w:szCs w:val="30"/>
        </w:rPr>
        <w:t>12</w:t>
      </w:r>
      <w:r>
        <w:rPr>
          <w:rFonts w:ascii="仿宋_GB2312" w:eastAsia="仿宋_GB2312" w:cs="仿宋_GB2312" w:hint="eastAsia"/>
          <w:sz w:val="30"/>
          <w:szCs w:val="30"/>
        </w:rPr>
        <w:t>条。</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（二）完善制度，健全信息公开长效机制</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结合省教育厅相关具体要求，研究制定了《校务公开实施办法》，进一步明确了信息公开的基本原则、工作机构、工作目标、公开事项、公开形式、公开时限、公开程序和监督等内容。加强对各二级单位网站建设和信息更新情况进行了检查，针对检查中存在的问题，学校下发了整改要求，要求相关负责人强化岗位责任，透明工作。</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健全重点领域信息公开制度。认真地对公开信息进行了梳理、归类，就全校师生和社会广泛关注的学院章程、规章制度、招生、就业、财务、人事、科研等重点领域信息，对相关部门单位做好重点领域的公开工作提出明确要求。</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建立部门信息公开年报制度。校务公开领导小组每年召开一次全院信息公开工作领导小组会议，各部门要进行信息年度报告，检查督促各部门的信息公开工作，总结评估全院信息公开工作。</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建立部门信息公开激励机制。学院对各部门的信息发布，加强动态管理，把信息公开工作纳入年度绩效考核，鼓励重视信</w:t>
      </w:r>
      <w:r>
        <w:rPr>
          <w:rFonts w:ascii="仿宋_GB2312" w:eastAsia="仿宋_GB2312" w:cs="仿宋_GB2312"/>
          <w:sz w:val="30"/>
          <w:szCs w:val="30"/>
        </w:rPr>
        <w:t xml:space="preserve">      </w:t>
      </w:r>
      <w:r>
        <w:rPr>
          <w:rFonts w:ascii="仿宋_GB2312" w:eastAsia="仿宋_GB2312" w:cs="仿宋_GB2312" w:hint="eastAsia"/>
          <w:sz w:val="30"/>
          <w:szCs w:val="30"/>
        </w:rPr>
        <w:t>息发布工作，提高信息发布的积极性和主动性。</w:t>
      </w:r>
    </w:p>
    <w:p w:rsidR="0072495E" w:rsidRDefault="0072495E" w:rsidP="00FA5C5E">
      <w:pPr>
        <w:tabs>
          <w:tab w:val="left" w:pos="1174"/>
        </w:tabs>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（三）拓展信息公开渠道，加强宣传培训</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主要通过学院官网公开发布信息，重视校园广播、宣传栏、百度贴吧、微信公众号等的信息公开。广大师生还可以利用电话、电子邮件等形式对学校信息公开服务进行咨询。</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学院将信息公开工作纳入总体工作规划，对部门信息员进行培训，落实《高等学校信息公开事项清单》，对各部门单位的信息公开工作进行具体指导，进一步提升了工作人员的信息公开能力和水平。</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b/>
          <w:bCs/>
          <w:sz w:val="30"/>
          <w:szCs w:val="30"/>
        </w:rPr>
        <w:t>二、学校信息主动公开情况</w:t>
      </w:r>
    </w:p>
    <w:p w:rsidR="0072495E" w:rsidRDefault="0072495E">
      <w:pPr>
        <w:ind w:firstLine="420"/>
        <w:jc w:val="left"/>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（一）通过学院官网公开情况</w:t>
      </w:r>
    </w:p>
    <w:p w:rsidR="0072495E" w:rsidRDefault="0072495E">
      <w:pPr>
        <w:ind w:firstLine="420"/>
        <w:jc w:val="left"/>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通过学院官网（</w:t>
      </w:r>
      <w:r>
        <w:rPr>
          <w:rFonts w:ascii="仿宋_GB2312" w:eastAsia="仿宋_GB2312" w:cs="仿宋_GB2312"/>
          <w:sz w:val="30"/>
          <w:szCs w:val="30"/>
        </w:rPr>
        <w:t>http://www.haict.edu.cn/</w:t>
      </w:r>
      <w:r>
        <w:rPr>
          <w:rFonts w:ascii="仿宋_GB2312" w:eastAsia="仿宋_GB2312" w:cs="仿宋_GB2312" w:hint="eastAsia"/>
          <w:sz w:val="30"/>
          <w:szCs w:val="30"/>
        </w:rPr>
        <w:t>）向全体师生员工和社会主动公开信息条目总计有</w:t>
      </w:r>
      <w:r>
        <w:rPr>
          <w:rFonts w:ascii="仿宋_GB2312" w:eastAsia="仿宋_GB2312" w:cs="仿宋_GB2312"/>
          <w:sz w:val="30"/>
          <w:szCs w:val="30"/>
        </w:rPr>
        <w:t>1509</w:t>
      </w:r>
      <w:r>
        <w:rPr>
          <w:rFonts w:ascii="仿宋_GB2312" w:eastAsia="仿宋_GB2312" w:cs="仿宋_GB2312" w:hint="eastAsia"/>
          <w:sz w:val="30"/>
          <w:szCs w:val="30"/>
        </w:rPr>
        <w:t>条。其中，公文公告</w:t>
      </w:r>
      <w:r>
        <w:rPr>
          <w:rFonts w:ascii="仿宋_GB2312" w:eastAsia="仿宋_GB2312" w:cs="仿宋_GB2312"/>
          <w:sz w:val="30"/>
          <w:szCs w:val="30"/>
        </w:rPr>
        <w:t>69</w:t>
      </w:r>
      <w:r>
        <w:rPr>
          <w:rFonts w:ascii="仿宋_GB2312" w:eastAsia="仿宋_GB2312" w:cs="仿宋_GB2312" w:hint="eastAsia"/>
          <w:sz w:val="30"/>
          <w:szCs w:val="30"/>
        </w:rPr>
        <w:t>条；新闻报道</w:t>
      </w:r>
      <w:r>
        <w:rPr>
          <w:rFonts w:ascii="仿宋_GB2312" w:eastAsia="仿宋_GB2312" w:cs="仿宋_GB2312"/>
          <w:sz w:val="30"/>
          <w:szCs w:val="30"/>
        </w:rPr>
        <w:t>90</w:t>
      </w:r>
      <w:r>
        <w:rPr>
          <w:rFonts w:ascii="仿宋_GB2312" w:eastAsia="仿宋_GB2312" w:cs="仿宋_GB2312" w:hint="eastAsia"/>
          <w:sz w:val="30"/>
          <w:szCs w:val="30"/>
        </w:rPr>
        <w:t>条；微博</w:t>
      </w:r>
      <w:r>
        <w:rPr>
          <w:rFonts w:ascii="仿宋_GB2312" w:eastAsia="仿宋_GB2312" w:cs="仿宋_GB2312"/>
          <w:sz w:val="30"/>
          <w:szCs w:val="30"/>
        </w:rPr>
        <w:t>1200</w:t>
      </w:r>
      <w:r>
        <w:rPr>
          <w:rFonts w:ascii="仿宋_GB2312" w:eastAsia="仿宋_GB2312" w:cs="仿宋_GB2312" w:hint="eastAsia"/>
          <w:sz w:val="30"/>
          <w:szCs w:val="30"/>
        </w:rPr>
        <w:t>条；微信</w:t>
      </w:r>
      <w:r>
        <w:rPr>
          <w:rFonts w:ascii="仿宋_GB2312" w:eastAsia="仿宋_GB2312" w:cs="仿宋_GB2312"/>
          <w:sz w:val="30"/>
          <w:szCs w:val="30"/>
        </w:rPr>
        <w:t>148</w:t>
      </w:r>
      <w:r>
        <w:rPr>
          <w:rFonts w:ascii="仿宋_GB2312" w:eastAsia="仿宋_GB2312" w:cs="仿宋_GB2312" w:hint="eastAsia"/>
          <w:sz w:val="30"/>
          <w:szCs w:val="30"/>
        </w:rPr>
        <w:t>条；外媒报道</w:t>
      </w:r>
      <w:r>
        <w:rPr>
          <w:rFonts w:ascii="仿宋_GB2312" w:eastAsia="仿宋_GB2312" w:cs="仿宋_GB2312"/>
          <w:sz w:val="30"/>
          <w:szCs w:val="30"/>
        </w:rPr>
        <w:t>2</w:t>
      </w:r>
      <w:r>
        <w:rPr>
          <w:rFonts w:ascii="仿宋_GB2312" w:eastAsia="仿宋_GB2312" w:cs="仿宋_GB2312" w:hint="eastAsia"/>
          <w:sz w:val="30"/>
          <w:szCs w:val="30"/>
        </w:rPr>
        <w:t>篇。另外，通过召开教代会、学生座谈会等有关会议公开学校信息，以纸质文件、通知、新闻媒体、校内广播、公告栏、电子屏幕、会议纪要等形式面向全校或一定范围内公开信息条目有</w:t>
      </w:r>
      <w:r>
        <w:rPr>
          <w:rFonts w:ascii="仿宋_GB2312" w:eastAsia="仿宋_GB2312" w:cs="仿宋_GB2312"/>
          <w:sz w:val="30"/>
          <w:szCs w:val="30"/>
        </w:rPr>
        <w:t>30</w:t>
      </w:r>
      <w:r>
        <w:rPr>
          <w:rFonts w:ascii="仿宋_GB2312" w:eastAsia="仿宋_GB2312" w:cs="仿宋_GB2312" w:hint="eastAsia"/>
          <w:sz w:val="30"/>
          <w:szCs w:val="30"/>
        </w:rPr>
        <w:t>多项。</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（二）重点领域信息专栏公开情况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．招生信息公开。在招生网、微信公众号中，主动公开“</w:t>
      </w:r>
      <w:r>
        <w:rPr>
          <w:rFonts w:ascii="仿宋_GB2312" w:eastAsia="仿宋_GB2312" w:cs="仿宋_GB2312"/>
          <w:sz w:val="30"/>
          <w:szCs w:val="30"/>
        </w:rPr>
        <w:t>2016</w:t>
      </w:r>
      <w:r>
        <w:rPr>
          <w:rFonts w:ascii="仿宋_GB2312" w:eastAsia="仿宋_GB2312" w:cs="仿宋_GB2312" w:hint="eastAsia"/>
          <w:sz w:val="30"/>
          <w:szCs w:val="30"/>
        </w:rPr>
        <w:t>年招生章程及各类招生简章”、“</w:t>
      </w:r>
      <w:r>
        <w:rPr>
          <w:rFonts w:ascii="仿宋_GB2312" w:eastAsia="仿宋_GB2312" w:cs="仿宋_GB2312"/>
          <w:sz w:val="30"/>
          <w:szCs w:val="30"/>
        </w:rPr>
        <w:t>2016</w:t>
      </w:r>
      <w:r>
        <w:rPr>
          <w:rFonts w:ascii="仿宋_GB2312" w:eastAsia="仿宋_GB2312" w:cs="仿宋_GB2312" w:hint="eastAsia"/>
          <w:sz w:val="30"/>
          <w:szCs w:val="30"/>
        </w:rPr>
        <w:t>年招生计划”、“</w:t>
      </w:r>
      <w:r>
        <w:rPr>
          <w:rFonts w:ascii="仿宋_GB2312" w:eastAsia="仿宋_GB2312" w:cs="仿宋_GB2312"/>
          <w:sz w:val="30"/>
          <w:szCs w:val="30"/>
        </w:rPr>
        <w:t>2016</w:t>
      </w:r>
      <w:r>
        <w:rPr>
          <w:rFonts w:ascii="仿宋_GB2312" w:eastAsia="仿宋_GB2312" w:cs="仿宋_GB2312" w:hint="eastAsia"/>
          <w:sz w:val="30"/>
          <w:szCs w:val="30"/>
        </w:rPr>
        <w:t>年各类录取结果查询”。</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．财务信息公开。主动公开学院财务预决算信息，公开学院收费项目、收费依据、收费标准及投诉方式。</w:t>
      </w:r>
    </w:p>
    <w:p w:rsidR="0072495E" w:rsidRDefault="0072495E">
      <w:pPr>
        <w:ind w:firstLine="600"/>
        <w:jc w:val="left"/>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毕业生就业信息公开。多渠道、积极开展毕业生就业创业工作，发布毕业生就业工作办法、毕业生秋季招聘会；编制《毕业生就业质量报告》《高等职业教育质量年度报告》；制作毕业生登记表、三方协议、报到证等专题资料，指导学生办理就业手续；积极举办大型招聘会</w:t>
      </w:r>
      <w:r>
        <w:rPr>
          <w:rFonts w:ascii="仿宋_GB2312" w:eastAsia="仿宋_GB2312" w:cs="仿宋_GB2312"/>
          <w:sz w:val="30"/>
          <w:szCs w:val="30"/>
        </w:rPr>
        <w:t>1</w:t>
      </w:r>
      <w:r>
        <w:rPr>
          <w:rFonts w:ascii="仿宋_GB2312" w:eastAsia="仿宋_GB2312" w:cs="仿宋_GB2312" w:hint="eastAsia"/>
          <w:sz w:val="30"/>
          <w:szCs w:val="30"/>
        </w:rPr>
        <w:t>场，中型招聘会</w:t>
      </w:r>
      <w:r>
        <w:rPr>
          <w:rFonts w:ascii="仿宋_GB2312" w:eastAsia="仿宋_GB2312" w:cs="仿宋_GB2312"/>
          <w:sz w:val="30"/>
          <w:szCs w:val="30"/>
        </w:rPr>
        <w:t>3</w:t>
      </w:r>
      <w:r>
        <w:rPr>
          <w:rFonts w:ascii="仿宋_GB2312" w:eastAsia="仿宋_GB2312" w:cs="仿宋_GB2312" w:hint="eastAsia"/>
          <w:sz w:val="30"/>
          <w:szCs w:val="30"/>
        </w:rPr>
        <w:t>场，专场招聘会</w:t>
      </w:r>
      <w:r>
        <w:rPr>
          <w:rFonts w:ascii="仿宋_GB2312" w:eastAsia="仿宋_GB2312" w:cs="仿宋_GB2312"/>
          <w:sz w:val="30"/>
          <w:szCs w:val="30"/>
        </w:rPr>
        <w:t>72</w:t>
      </w:r>
      <w:r>
        <w:rPr>
          <w:rFonts w:ascii="仿宋_GB2312" w:eastAsia="仿宋_GB2312" w:cs="仿宋_GB2312" w:hint="eastAsia"/>
          <w:sz w:val="30"/>
          <w:szCs w:val="30"/>
        </w:rPr>
        <w:t>场，发布招聘信息</w:t>
      </w:r>
      <w:r>
        <w:rPr>
          <w:rFonts w:ascii="仿宋_GB2312" w:eastAsia="仿宋_GB2312" w:cs="仿宋_GB2312"/>
          <w:sz w:val="30"/>
          <w:szCs w:val="30"/>
        </w:rPr>
        <w:t xml:space="preserve">163 </w:t>
      </w:r>
      <w:r>
        <w:rPr>
          <w:rFonts w:ascii="仿宋_GB2312" w:eastAsia="仿宋_GB2312" w:cs="仿宋_GB2312" w:hint="eastAsia"/>
          <w:sz w:val="30"/>
          <w:szCs w:val="30"/>
        </w:rPr>
        <w:t>条。</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sz w:val="30"/>
          <w:szCs w:val="30"/>
        </w:rPr>
        <w:t>4</w:t>
      </w:r>
      <w:r>
        <w:rPr>
          <w:rFonts w:ascii="仿宋_GB2312" w:eastAsia="仿宋_GB2312" w:cs="仿宋_GB2312" w:hint="eastAsia"/>
          <w:sz w:val="30"/>
          <w:szCs w:val="30"/>
        </w:rPr>
        <w:t>．组织人事、科研信息公开。主动公开干部竞聘、考察任免信息。教师招聘工作设立“招聘信息专栏”，主动公开招聘岗位、工作程序、考试成绩、招聘结果等信息。设立“师资管理”专栏主动公开职称评定通知、公示、结果。设立专栏主动公开科研项目、科研成果信息。</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（三）通过媒体、会议等发布信息情况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紧密围绕“两会”、教师节、新生军训汇演等时间节点，利用微信等新媒体平台进行公开。我院共刊发《河南应用技术职业</w:t>
      </w:r>
      <w:r>
        <w:rPr>
          <w:rFonts w:ascii="仿宋_GB2312" w:eastAsia="仿宋_GB2312" w:cs="仿宋_GB2312"/>
          <w:sz w:val="30"/>
          <w:szCs w:val="30"/>
        </w:rPr>
        <w:t xml:space="preserve">                                                                                                                                                                                                                                                                                                                                                                                                                                                                                                   </w:t>
      </w:r>
      <w:r>
        <w:rPr>
          <w:rFonts w:ascii="仿宋_GB2312" w:eastAsia="仿宋_GB2312" w:cs="仿宋_GB2312" w:hint="eastAsia"/>
          <w:sz w:val="30"/>
          <w:szCs w:val="30"/>
        </w:rPr>
        <w:t>略等进行解读；利用党委会、院长办公会、中层干部会议、教代会、党代会等一系列重要会议及时发布信息，并要求各单位和部门领导及时传达。另外，积极参与《河南省教育年鉴》的编写工作，利用重要会议、书记信箱、校长信箱等形式积极推进信息公开。</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b/>
          <w:bCs/>
          <w:sz w:val="30"/>
          <w:szCs w:val="30"/>
        </w:rPr>
        <w:t>三、依申请公开信息情况</w:t>
      </w:r>
    </w:p>
    <w:p w:rsidR="0072495E" w:rsidRDefault="0072495E">
      <w:pPr>
        <w:ind w:firstLine="600"/>
        <w:jc w:val="left"/>
        <w:rPr>
          <w:rFonts w:ascii="仿宋_GB2312" w:eastAsia="仿宋_GB2312" w:cs="Times New Roman"/>
          <w:sz w:val="30"/>
          <w:szCs w:val="30"/>
        </w:rPr>
      </w:pPr>
      <w:r>
        <w:rPr>
          <w:rFonts w:ascii="仿宋_GB2312" w:eastAsia="仿宋_GB2312" w:cs="仿宋_GB2312" w:hint="eastAsia"/>
          <w:sz w:val="30"/>
          <w:szCs w:val="30"/>
        </w:rPr>
        <w:t>本年度，我院未收到申请公开信息的情况。</w:t>
      </w:r>
    </w:p>
    <w:p w:rsidR="0072495E" w:rsidRDefault="0072495E">
      <w:pPr>
        <w:ind w:firstLine="600"/>
        <w:jc w:val="left"/>
        <w:rPr>
          <w:rFonts w:ascii="仿宋_GB2312" w:eastAsia="仿宋_GB2312" w:cs="Times New Roman"/>
          <w:b/>
          <w:bCs/>
          <w:sz w:val="30"/>
          <w:szCs w:val="30"/>
        </w:rPr>
      </w:pPr>
      <w:r>
        <w:rPr>
          <w:rFonts w:ascii="仿宋_GB2312" w:eastAsia="仿宋_GB2312" w:cs="仿宋_GB2312" w:hint="eastAsia"/>
          <w:b/>
          <w:bCs/>
          <w:sz w:val="30"/>
          <w:szCs w:val="30"/>
        </w:rPr>
        <w:t>四、对信息公开的评议情况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学院不定期组织师生代表对全院信息公开工作情况进行了调查和评议，评议主要采取查阅资料、网上检查信息公开内容等方式。没有收到本院师生员工反映的信息公开问题。评议结果为满意。</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b/>
          <w:bCs/>
          <w:sz w:val="30"/>
          <w:szCs w:val="30"/>
        </w:rPr>
        <w:t>五、因学院信息公开工作受到举报的情况</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本年度，学院信息公开工作没有受到举报，没有因学院信息公开申请行政复议和提起行政诉讼的情况。</w:t>
      </w:r>
    </w:p>
    <w:p w:rsidR="0072495E" w:rsidRDefault="0072495E" w:rsidP="00FA5C5E">
      <w:pPr>
        <w:ind w:firstLineChars="200" w:firstLine="31680"/>
        <w:jc w:val="left"/>
        <w:rPr>
          <w:rFonts w:ascii="仿宋_GB2312" w:eastAsia="仿宋_GB2312" w:cs="Times New Roman"/>
          <w:b/>
          <w:bCs/>
          <w:sz w:val="30"/>
          <w:szCs w:val="30"/>
        </w:rPr>
      </w:pPr>
      <w:r>
        <w:rPr>
          <w:rFonts w:ascii="仿宋_GB2312" w:eastAsia="仿宋_GB2312" w:cs="仿宋_GB2312" w:hint="eastAsia"/>
          <w:b/>
          <w:bCs/>
          <w:sz w:val="30"/>
          <w:szCs w:val="30"/>
        </w:rPr>
        <w:t>六、存在问题和改进措施</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个别部门在思想认识上不够重视，实施情况不平衡；有的部门还存在着信息更新慢，查询难等问题；有的部门在公开的内容、形式、程序等方面不规范。今后要在以下几个方面进一步改进提高。</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一）提高信息公开意识，加强信息发布、解读和回应。加强各部门网站管理工作，对重点领域工作进一步梳理、分类，及时更新。加强回应师生关切工作，做好政策的解读工作，做好信息收集、研判和回应机制。</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二）要创新服务理念，主动为师生服务。加强数据资源的整合与服务工作，利用新技术、新手段，加强信息推送服务，提高信息服务质量。加强信息公开、网上服务工作，满足广大师生员工所关心的切身问题与学院的重要决策，增强信息公开的实效。</w:t>
      </w:r>
    </w:p>
    <w:p w:rsidR="0072495E" w:rsidRDefault="0072495E" w:rsidP="00FA5C5E">
      <w:pPr>
        <w:ind w:firstLineChars="200" w:firstLine="31680"/>
        <w:jc w:val="left"/>
        <w:rPr>
          <w:rFonts w:ascii="仿宋_GB2312" w:eastAsia="仿宋_GB2312" w:cs="Times New Roman"/>
          <w:sz w:val="30"/>
          <w:szCs w:val="30"/>
        </w:rPr>
      </w:pPr>
      <w:r>
        <w:rPr>
          <w:rFonts w:ascii="仿宋_GB2312" w:eastAsia="仿宋_GB2312" w:cs="仿宋_GB2312" w:hint="eastAsia"/>
          <w:sz w:val="30"/>
          <w:szCs w:val="30"/>
        </w:rPr>
        <w:t>（三）推进重点领域信息公开，完善监督保障制度。要求信息公开监督小组和信息公开工作办公室，紧密配合党办、院办、纪检、督导办等部门，齐抓共管，以重点领域信息公开为抓手，进一步加强信息公开工作监督、报告、评估、审查等机制，确保工作落到实处，为学院的发展服务。</w:t>
      </w:r>
    </w:p>
    <w:p w:rsidR="0072495E" w:rsidRDefault="0072495E" w:rsidP="00FA5C5E">
      <w:pPr>
        <w:ind w:firstLineChars="200" w:firstLine="31680"/>
        <w:jc w:val="left"/>
        <w:rPr>
          <w:rFonts w:ascii="仿宋_GB2312" w:eastAsia="仿宋_GB2312" w:cs="仿宋_GB2312"/>
          <w:sz w:val="30"/>
          <w:szCs w:val="30"/>
        </w:rPr>
      </w:pPr>
      <w:r>
        <w:rPr>
          <w:rFonts w:ascii="仿宋_GB2312" w:eastAsia="仿宋_GB2312" w:cs="仿宋_GB2312"/>
          <w:sz w:val="30"/>
          <w:szCs w:val="30"/>
        </w:rPr>
        <w:t xml:space="preserve">                           </w:t>
      </w:r>
    </w:p>
    <w:p w:rsidR="0072495E" w:rsidRDefault="0072495E" w:rsidP="00FA5C5E">
      <w:pPr>
        <w:ind w:firstLineChars="200" w:firstLine="31680"/>
        <w:jc w:val="left"/>
        <w:rPr>
          <w:rFonts w:ascii="仿宋_GB2312" w:eastAsia="仿宋_GB2312" w:cs="仿宋_GB2312"/>
          <w:sz w:val="30"/>
          <w:szCs w:val="30"/>
        </w:rPr>
      </w:pPr>
    </w:p>
    <w:p w:rsidR="0072495E" w:rsidRDefault="0072495E" w:rsidP="00001218">
      <w:pPr>
        <w:ind w:firstLineChars="200" w:firstLine="31680"/>
        <w:jc w:val="right"/>
        <w:rPr>
          <w:rFonts w:ascii="仿宋_GB2312" w:eastAsia="仿宋_GB2312" w:cs="仿宋_GB2312"/>
          <w:sz w:val="30"/>
          <w:szCs w:val="30"/>
        </w:rPr>
      </w:pPr>
      <w:r>
        <w:rPr>
          <w:rFonts w:ascii="仿宋_GB2312" w:eastAsia="仿宋_GB2312" w:cs="仿宋_GB2312"/>
          <w:sz w:val="30"/>
          <w:szCs w:val="30"/>
        </w:rPr>
        <w:t xml:space="preserve"> </w:t>
      </w:r>
    </w:p>
    <w:sectPr w:rsidR="0072495E" w:rsidSect="00FA5C5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95E" w:rsidRDefault="0072495E">
      <w:pPr>
        <w:rPr>
          <w:rFonts w:cs="Times New Roman"/>
        </w:rPr>
      </w:pPr>
      <w:r>
        <w:rPr>
          <w:rFonts w:cs="Times New Roman"/>
        </w:rPr>
        <w:separator/>
      </w:r>
    </w:p>
  </w:endnote>
  <w:endnote w:type="continuationSeparator" w:id="0">
    <w:p w:rsidR="0072495E" w:rsidRDefault="0072495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5E" w:rsidRPr="00FA5C5E" w:rsidRDefault="0072495E" w:rsidP="00E41F9F">
    <w:pPr>
      <w:pStyle w:val="Footer"/>
      <w:framePr w:wrap="auto" w:vAnchor="text" w:hAnchor="margin" w:xAlign="outside" w:y="1"/>
      <w:rPr>
        <w:rStyle w:val="PageNumber"/>
        <w:rFonts w:cs="Times New Roman"/>
        <w:sz w:val="30"/>
        <w:szCs w:val="30"/>
      </w:rPr>
    </w:pPr>
    <w:r w:rsidRPr="00FA5C5E">
      <w:rPr>
        <w:rStyle w:val="PageNumber"/>
        <w:sz w:val="30"/>
        <w:szCs w:val="30"/>
      </w:rPr>
      <w:fldChar w:fldCharType="begin"/>
    </w:r>
    <w:r w:rsidRPr="00FA5C5E">
      <w:rPr>
        <w:rStyle w:val="PageNumber"/>
        <w:sz w:val="30"/>
        <w:szCs w:val="30"/>
      </w:rPr>
      <w:instrText xml:space="preserve">PAGE  </w:instrText>
    </w:r>
    <w:r w:rsidRPr="00FA5C5E">
      <w:rPr>
        <w:rStyle w:val="PageNumber"/>
        <w:sz w:val="30"/>
        <w:szCs w:val="30"/>
      </w:rPr>
      <w:fldChar w:fldCharType="separate"/>
    </w:r>
    <w:r>
      <w:rPr>
        <w:rStyle w:val="PageNumber"/>
        <w:noProof/>
        <w:sz w:val="30"/>
        <w:szCs w:val="30"/>
      </w:rPr>
      <w:t>- 3 -</w:t>
    </w:r>
    <w:r w:rsidRPr="00FA5C5E">
      <w:rPr>
        <w:rStyle w:val="PageNumber"/>
        <w:sz w:val="30"/>
        <w:szCs w:val="30"/>
      </w:rPr>
      <w:fldChar w:fldCharType="end"/>
    </w:r>
  </w:p>
  <w:p w:rsidR="0072495E" w:rsidRDefault="0072495E" w:rsidP="00FA5C5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95E" w:rsidRDefault="0072495E">
      <w:pPr>
        <w:rPr>
          <w:rFonts w:cs="Times New Roman"/>
        </w:rPr>
      </w:pPr>
      <w:r>
        <w:rPr>
          <w:rFonts w:cs="Times New Roman"/>
        </w:rPr>
        <w:separator/>
      </w:r>
    </w:p>
  </w:footnote>
  <w:footnote w:type="continuationSeparator" w:id="0">
    <w:p w:rsidR="0072495E" w:rsidRDefault="0072495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218"/>
    <w:rsid w:val="00172A27"/>
    <w:rsid w:val="00185ABC"/>
    <w:rsid w:val="001F098E"/>
    <w:rsid w:val="001F0FC6"/>
    <w:rsid w:val="00325C02"/>
    <w:rsid w:val="003673E7"/>
    <w:rsid w:val="00376EBE"/>
    <w:rsid w:val="00384C1B"/>
    <w:rsid w:val="0041611F"/>
    <w:rsid w:val="00434C6B"/>
    <w:rsid w:val="00481045"/>
    <w:rsid w:val="0049073B"/>
    <w:rsid w:val="005C3448"/>
    <w:rsid w:val="005E0EBD"/>
    <w:rsid w:val="006015BF"/>
    <w:rsid w:val="006320EC"/>
    <w:rsid w:val="00637197"/>
    <w:rsid w:val="006A100D"/>
    <w:rsid w:val="00721DA3"/>
    <w:rsid w:val="0072495E"/>
    <w:rsid w:val="007316D5"/>
    <w:rsid w:val="00777A88"/>
    <w:rsid w:val="00811FD4"/>
    <w:rsid w:val="00970E85"/>
    <w:rsid w:val="009C6C2A"/>
    <w:rsid w:val="00A049AB"/>
    <w:rsid w:val="00A056D4"/>
    <w:rsid w:val="00B0047F"/>
    <w:rsid w:val="00B13A63"/>
    <w:rsid w:val="00B872AA"/>
    <w:rsid w:val="00BA441B"/>
    <w:rsid w:val="00CA51CD"/>
    <w:rsid w:val="00CC6450"/>
    <w:rsid w:val="00CE55F9"/>
    <w:rsid w:val="00CF2AE6"/>
    <w:rsid w:val="00D5103D"/>
    <w:rsid w:val="00DD051D"/>
    <w:rsid w:val="00E239F2"/>
    <w:rsid w:val="00E41F9F"/>
    <w:rsid w:val="00E80327"/>
    <w:rsid w:val="00FA5C5E"/>
    <w:rsid w:val="00FC0B66"/>
    <w:rsid w:val="00FF0251"/>
    <w:rsid w:val="01053A68"/>
    <w:rsid w:val="0112011D"/>
    <w:rsid w:val="014E0DC8"/>
    <w:rsid w:val="0220107E"/>
    <w:rsid w:val="0231710A"/>
    <w:rsid w:val="03C55F02"/>
    <w:rsid w:val="0439063D"/>
    <w:rsid w:val="04467F52"/>
    <w:rsid w:val="04B27C85"/>
    <w:rsid w:val="053B4D25"/>
    <w:rsid w:val="0579524D"/>
    <w:rsid w:val="05FC709F"/>
    <w:rsid w:val="060227C9"/>
    <w:rsid w:val="06644577"/>
    <w:rsid w:val="06B24DC0"/>
    <w:rsid w:val="06CA0F92"/>
    <w:rsid w:val="06E3178D"/>
    <w:rsid w:val="071E4A99"/>
    <w:rsid w:val="07540F5C"/>
    <w:rsid w:val="079F24BA"/>
    <w:rsid w:val="07A44AAC"/>
    <w:rsid w:val="07BF05F6"/>
    <w:rsid w:val="07C13B0C"/>
    <w:rsid w:val="07E306D9"/>
    <w:rsid w:val="07FE3ADA"/>
    <w:rsid w:val="0851667A"/>
    <w:rsid w:val="08AF1985"/>
    <w:rsid w:val="092731FE"/>
    <w:rsid w:val="09735E41"/>
    <w:rsid w:val="099C2A68"/>
    <w:rsid w:val="0A3A7EDB"/>
    <w:rsid w:val="0A8A68CB"/>
    <w:rsid w:val="0B2B4BF5"/>
    <w:rsid w:val="0B302D6D"/>
    <w:rsid w:val="0BEA2C38"/>
    <w:rsid w:val="0C2B1B49"/>
    <w:rsid w:val="0D151FAD"/>
    <w:rsid w:val="0D295E39"/>
    <w:rsid w:val="0FDF45B3"/>
    <w:rsid w:val="0FED5A2C"/>
    <w:rsid w:val="10C8143D"/>
    <w:rsid w:val="10F61E0A"/>
    <w:rsid w:val="10FF3B48"/>
    <w:rsid w:val="113B5560"/>
    <w:rsid w:val="11626F81"/>
    <w:rsid w:val="11E661C6"/>
    <w:rsid w:val="125B7274"/>
    <w:rsid w:val="129B7851"/>
    <w:rsid w:val="13746E5A"/>
    <w:rsid w:val="13A75277"/>
    <w:rsid w:val="14A83F34"/>
    <w:rsid w:val="154F56DA"/>
    <w:rsid w:val="15C15013"/>
    <w:rsid w:val="16BF12D1"/>
    <w:rsid w:val="17AE4105"/>
    <w:rsid w:val="17C0147C"/>
    <w:rsid w:val="17F862C0"/>
    <w:rsid w:val="17FC51D1"/>
    <w:rsid w:val="18EF4F8B"/>
    <w:rsid w:val="19CB5CB7"/>
    <w:rsid w:val="19E933B7"/>
    <w:rsid w:val="1A6F1A0B"/>
    <w:rsid w:val="1A8A7CB3"/>
    <w:rsid w:val="1AAD1520"/>
    <w:rsid w:val="1AB75B08"/>
    <w:rsid w:val="1AC14E48"/>
    <w:rsid w:val="1B297FE2"/>
    <w:rsid w:val="1B5A1843"/>
    <w:rsid w:val="1CB736C8"/>
    <w:rsid w:val="1CC01FB2"/>
    <w:rsid w:val="1CE167BC"/>
    <w:rsid w:val="1D103FC2"/>
    <w:rsid w:val="1D3242C7"/>
    <w:rsid w:val="1D7D7F2F"/>
    <w:rsid w:val="1D917F35"/>
    <w:rsid w:val="1DA6195A"/>
    <w:rsid w:val="1DAC2350"/>
    <w:rsid w:val="1E5B7C2A"/>
    <w:rsid w:val="1F186E77"/>
    <w:rsid w:val="1F482070"/>
    <w:rsid w:val="1F854322"/>
    <w:rsid w:val="1F9A02B1"/>
    <w:rsid w:val="1F9F0D6D"/>
    <w:rsid w:val="20426B51"/>
    <w:rsid w:val="21055276"/>
    <w:rsid w:val="21B86F5B"/>
    <w:rsid w:val="21DD541F"/>
    <w:rsid w:val="22103A91"/>
    <w:rsid w:val="22196EC0"/>
    <w:rsid w:val="22583F56"/>
    <w:rsid w:val="22D31E61"/>
    <w:rsid w:val="236621D7"/>
    <w:rsid w:val="23FC6568"/>
    <w:rsid w:val="241B72D4"/>
    <w:rsid w:val="246453B8"/>
    <w:rsid w:val="248A704D"/>
    <w:rsid w:val="255525BE"/>
    <w:rsid w:val="25972878"/>
    <w:rsid w:val="26181E7F"/>
    <w:rsid w:val="26274DC0"/>
    <w:rsid w:val="266379C5"/>
    <w:rsid w:val="26C82EBE"/>
    <w:rsid w:val="26EC0372"/>
    <w:rsid w:val="26FE242D"/>
    <w:rsid w:val="27205C37"/>
    <w:rsid w:val="27324E0D"/>
    <w:rsid w:val="27AC5B69"/>
    <w:rsid w:val="27F93A35"/>
    <w:rsid w:val="283E5934"/>
    <w:rsid w:val="28AB56EE"/>
    <w:rsid w:val="29602FFB"/>
    <w:rsid w:val="29F3606D"/>
    <w:rsid w:val="2A057012"/>
    <w:rsid w:val="2A684AA4"/>
    <w:rsid w:val="2AE046FC"/>
    <w:rsid w:val="2AE772E9"/>
    <w:rsid w:val="2B0E0436"/>
    <w:rsid w:val="2BC21A03"/>
    <w:rsid w:val="2BE00716"/>
    <w:rsid w:val="2C755047"/>
    <w:rsid w:val="2C9F4228"/>
    <w:rsid w:val="2CE91719"/>
    <w:rsid w:val="2D6B33DF"/>
    <w:rsid w:val="2D7A288B"/>
    <w:rsid w:val="2E1336DD"/>
    <w:rsid w:val="2E790997"/>
    <w:rsid w:val="2EB1460B"/>
    <w:rsid w:val="2EC13122"/>
    <w:rsid w:val="2F0D3271"/>
    <w:rsid w:val="2F1730E9"/>
    <w:rsid w:val="2F6765A0"/>
    <w:rsid w:val="2FB228D2"/>
    <w:rsid w:val="2FDF6092"/>
    <w:rsid w:val="301F1540"/>
    <w:rsid w:val="304D0A23"/>
    <w:rsid w:val="31141C39"/>
    <w:rsid w:val="31210AEE"/>
    <w:rsid w:val="31B65F2A"/>
    <w:rsid w:val="31CD0AAF"/>
    <w:rsid w:val="32077E13"/>
    <w:rsid w:val="32A611B3"/>
    <w:rsid w:val="33EB4E2C"/>
    <w:rsid w:val="3400015C"/>
    <w:rsid w:val="341417F2"/>
    <w:rsid w:val="34B1639E"/>
    <w:rsid w:val="359A4E7C"/>
    <w:rsid w:val="359E3D1F"/>
    <w:rsid w:val="35AE3A3A"/>
    <w:rsid w:val="35F03D2A"/>
    <w:rsid w:val="35F52AF2"/>
    <w:rsid w:val="36BD3C2B"/>
    <w:rsid w:val="36E72B09"/>
    <w:rsid w:val="37903136"/>
    <w:rsid w:val="37993ECB"/>
    <w:rsid w:val="37F42794"/>
    <w:rsid w:val="38240A25"/>
    <w:rsid w:val="395037D7"/>
    <w:rsid w:val="397A2A00"/>
    <w:rsid w:val="3A1746B9"/>
    <w:rsid w:val="3A2946DF"/>
    <w:rsid w:val="3A3A4400"/>
    <w:rsid w:val="3A512DA2"/>
    <w:rsid w:val="3AA051E8"/>
    <w:rsid w:val="3ABA2469"/>
    <w:rsid w:val="3B2A5D64"/>
    <w:rsid w:val="3BDC07DA"/>
    <w:rsid w:val="3BF23407"/>
    <w:rsid w:val="3C230C98"/>
    <w:rsid w:val="3C60403E"/>
    <w:rsid w:val="3CC800A2"/>
    <w:rsid w:val="3D126A2A"/>
    <w:rsid w:val="3D8533FD"/>
    <w:rsid w:val="3DE96B8E"/>
    <w:rsid w:val="3E134CA2"/>
    <w:rsid w:val="3E6B02A2"/>
    <w:rsid w:val="3EAA66A6"/>
    <w:rsid w:val="3EDA4757"/>
    <w:rsid w:val="3F9827E2"/>
    <w:rsid w:val="3FEE718D"/>
    <w:rsid w:val="41195D76"/>
    <w:rsid w:val="416C64CA"/>
    <w:rsid w:val="41D01629"/>
    <w:rsid w:val="42EB64E1"/>
    <w:rsid w:val="434F2177"/>
    <w:rsid w:val="43953098"/>
    <w:rsid w:val="43DA182A"/>
    <w:rsid w:val="43FC30A6"/>
    <w:rsid w:val="43FD2BED"/>
    <w:rsid w:val="444D2AA8"/>
    <w:rsid w:val="44A42AF9"/>
    <w:rsid w:val="451B04FA"/>
    <w:rsid w:val="455362F2"/>
    <w:rsid w:val="46291B7D"/>
    <w:rsid w:val="467142C7"/>
    <w:rsid w:val="46744B41"/>
    <w:rsid w:val="46F156FC"/>
    <w:rsid w:val="47067286"/>
    <w:rsid w:val="47BC5F87"/>
    <w:rsid w:val="47EE5A74"/>
    <w:rsid w:val="48236BE0"/>
    <w:rsid w:val="48471DC1"/>
    <w:rsid w:val="48FB357D"/>
    <w:rsid w:val="490A2B67"/>
    <w:rsid w:val="49107AE5"/>
    <w:rsid w:val="491E48DD"/>
    <w:rsid w:val="49330F93"/>
    <w:rsid w:val="495D4EC5"/>
    <w:rsid w:val="49B74A38"/>
    <w:rsid w:val="4A8D00E4"/>
    <w:rsid w:val="4B901399"/>
    <w:rsid w:val="4B922899"/>
    <w:rsid w:val="4BF06484"/>
    <w:rsid w:val="4BF76E09"/>
    <w:rsid w:val="4C76473E"/>
    <w:rsid w:val="4C875BD7"/>
    <w:rsid w:val="4CF71197"/>
    <w:rsid w:val="4D8B79D2"/>
    <w:rsid w:val="4E43091E"/>
    <w:rsid w:val="4ED8358E"/>
    <w:rsid w:val="4F25477F"/>
    <w:rsid w:val="4F4919AE"/>
    <w:rsid w:val="4F6B0727"/>
    <w:rsid w:val="510E47F5"/>
    <w:rsid w:val="51285AC0"/>
    <w:rsid w:val="51355A11"/>
    <w:rsid w:val="517319D9"/>
    <w:rsid w:val="517647F1"/>
    <w:rsid w:val="52436430"/>
    <w:rsid w:val="524F34E4"/>
    <w:rsid w:val="52975AC6"/>
    <w:rsid w:val="529D5F49"/>
    <w:rsid w:val="52A40A52"/>
    <w:rsid w:val="52BC5E5E"/>
    <w:rsid w:val="52D12B93"/>
    <w:rsid w:val="52D45CB3"/>
    <w:rsid w:val="530045CF"/>
    <w:rsid w:val="53187E82"/>
    <w:rsid w:val="53A35A86"/>
    <w:rsid w:val="545029AA"/>
    <w:rsid w:val="54DB46C7"/>
    <w:rsid w:val="55173745"/>
    <w:rsid w:val="55531F17"/>
    <w:rsid w:val="5563668D"/>
    <w:rsid w:val="5590117A"/>
    <w:rsid w:val="55D179DF"/>
    <w:rsid w:val="55E91432"/>
    <w:rsid w:val="5632296F"/>
    <w:rsid w:val="56377DF0"/>
    <w:rsid w:val="5647488B"/>
    <w:rsid w:val="5694747F"/>
    <w:rsid w:val="57315F83"/>
    <w:rsid w:val="5790085D"/>
    <w:rsid w:val="58252FAA"/>
    <w:rsid w:val="58351280"/>
    <w:rsid w:val="58C340F5"/>
    <w:rsid w:val="59DA5DAC"/>
    <w:rsid w:val="5B001D05"/>
    <w:rsid w:val="5C6E795A"/>
    <w:rsid w:val="5CA2275C"/>
    <w:rsid w:val="5CC515AF"/>
    <w:rsid w:val="5CE170AD"/>
    <w:rsid w:val="5D632A0A"/>
    <w:rsid w:val="5DBC2223"/>
    <w:rsid w:val="5DD5284E"/>
    <w:rsid w:val="5DED2E87"/>
    <w:rsid w:val="5E5E7117"/>
    <w:rsid w:val="5E785FA7"/>
    <w:rsid w:val="5E8E60FC"/>
    <w:rsid w:val="5F4E76A1"/>
    <w:rsid w:val="5F5E0719"/>
    <w:rsid w:val="5FA7577C"/>
    <w:rsid w:val="60094B60"/>
    <w:rsid w:val="602C0661"/>
    <w:rsid w:val="607A0D4D"/>
    <w:rsid w:val="60A12DE4"/>
    <w:rsid w:val="60F54AA5"/>
    <w:rsid w:val="612B50C5"/>
    <w:rsid w:val="61651CC9"/>
    <w:rsid w:val="6179442C"/>
    <w:rsid w:val="62040593"/>
    <w:rsid w:val="62443574"/>
    <w:rsid w:val="62A24E9E"/>
    <w:rsid w:val="630C0AA8"/>
    <w:rsid w:val="633828DF"/>
    <w:rsid w:val="633D3B01"/>
    <w:rsid w:val="63D666C9"/>
    <w:rsid w:val="640E184A"/>
    <w:rsid w:val="643274E6"/>
    <w:rsid w:val="643F223F"/>
    <w:rsid w:val="64E46A15"/>
    <w:rsid w:val="65011DCF"/>
    <w:rsid w:val="655331C8"/>
    <w:rsid w:val="661F1781"/>
    <w:rsid w:val="66A80F22"/>
    <w:rsid w:val="66FA1E35"/>
    <w:rsid w:val="67D8742B"/>
    <w:rsid w:val="68A16CF4"/>
    <w:rsid w:val="695E1D8F"/>
    <w:rsid w:val="69BE0DC3"/>
    <w:rsid w:val="6AF62B7F"/>
    <w:rsid w:val="6B422A4F"/>
    <w:rsid w:val="6B687FED"/>
    <w:rsid w:val="6B6D7CCD"/>
    <w:rsid w:val="6B846844"/>
    <w:rsid w:val="6B8E1830"/>
    <w:rsid w:val="6B9577E6"/>
    <w:rsid w:val="6BC93D4C"/>
    <w:rsid w:val="6C0775A5"/>
    <w:rsid w:val="6C5B201F"/>
    <w:rsid w:val="6CB67DBF"/>
    <w:rsid w:val="6D477887"/>
    <w:rsid w:val="6D826833"/>
    <w:rsid w:val="6E2344F5"/>
    <w:rsid w:val="6E6E1129"/>
    <w:rsid w:val="6EC3459E"/>
    <w:rsid w:val="6EDF3509"/>
    <w:rsid w:val="6EE306E0"/>
    <w:rsid w:val="6F7B25AE"/>
    <w:rsid w:val="6FF873C5"/>
    <w:rsid w:val="703E2B41"/>
    <w:rsid w:val="713E3FE3"/>
    <w:rsid w:val="714A6533"/>
    <w:rsid w:val="71570574"/>
    <w:rsid w:val="71980A27"/>
    <w:rsid w:val="72051051"/>
    <w:rsid w:val="72064972"/>
    <w:rsid w:val="7212615F"/>
    <w:rsid w:val="7275508E"/>
    <w:rsid w:val="72B51CE9"/>
    <w:rsid w:val="72C15774"/>
    <w:rsid w:val="73E17161"/>
    <w:rsid w:val="73FD6178"/>
    <w:rsid w:val="741F5E98"/>
    <w:rsid w:val="742D2AAC"/>
    <w:rsid w:val="749D73F8"/>
    <w:rsid w:val="75033C51"/>
    <w:rsid w:val="751C5588"/>
    <w:rsid w:val="75244CCA"/>
    <w:rsid w:val="754F21F4"/>
    <w:rsid w:val="756817EF"/>
    <w:rsid w:val="756D7D16"/>
    <w:rsid w:val="757E2FEA"/>
    <w:rsid w:val="75DA6154"/>
    <w:rsid w:val="75E94316"/>
    <w:rsid w:val="76067BEF"/>
    <w:rsid w:val="76516035"/>
    <w:rsid w:val="765D0EA2"/>
    <w:rsid w:val="780243BF"/>
    <w:rsid w:val="78DD5A0C"/>
    <w:rsid w:val="79604BE3"/>
    <w:rsid w:val="797672C6"/>
    <w:rsid w:val="7A0E7AE1"/>
    <w:rsid w:val="7A6B1400"/>
    <w:rsid w:val="7A8D1406"/>
    <w:rsid w:val="7BCF082D"/>
    <w:rsid w:val="7BD75783"/>
    <w:rsid w:val="7BDB39EA"/>
    <w:rsid w:val="7C4D787F"/>
    <w:rsid w:val="7C662777"/>
    <w:rsid w:val="7CD747B9"/>
    <w:rsid w:val="7D6F0F3C"/>
    <w:rsid w:val="7D774A95"/>
    <w:rsid w:val="7DA16229"/>
    <w:rsid w:val="7DDD0D65"/>
    <w:rsid w:val="7DE92EB5"/>
    <w:rsid w:val="7E2740E3"/>
    <w:rsid w:val="7F044730"/>
    <w:rsid w:val="7F2A1548"/>
    <w:rsid w:val="7F320B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6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bnntitle1">
    <w:name w:val="tbnn_title1"/>
    <w:basedOn w:val="DefaultParagraphFont"/>
    <w:uiPriority w:val="99"/>
    <w:rsid w:val="00FA5C5E"/>
    <w:rPr>
      <w:rFonts w:ascii="Times New Roman" w:hAnsi="Times New Roman" w:cs="Times New Roman"/>
    </w:rPr>
  </w:style>
  <w:style w:type="paragraph" w:styleId="Date">
    <w:name w:val="Date"/>
    <w:basedOn w:val="Normal"/>
    <w:next w:val="Normal"/>
    <w:link w:val="DateChar"/>
    <w:uiPriority w:val="99"/>
    <w:rsid w:val="00FA5C5E"/>
    <w:pPr>
      <w:ind w:leftChars="2500" w:left="100"/>
    </w:pPr>
  </w:style>
  <w:style w:type="character" w:customStyle="1" w:styleId="DateChar">
    <w:name w:val="Date Char"/>
    <w:basedOn w:val="DefaultParagraphFont"/>
    <w:link w:val="Date"/>
    <w:uiPriority w:val="99"/>
    <w:semiHidden/>
    <w:rsid w:val="004A08DC"/>
    <w:rPr>
      <w:rFonts w:ascii="Calibri" w:hAnsi="Calibri" w:cs="Calibri"/>
      <w:szCs w:val="21"/>
    </w:rPr>
  </w:style>
  <w:style w:type="paragraph" w:styleId="Footer">
    <w:name w:val="footer"/>
    <w:basedOn w:val="Normal"/>
    <w:link w:val="FooterChar"/>
    <w:uiPriority w:val="99"/>
    <w:rsid w:val="00FA5C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A08DC"/>
    <w:rPr>
      <w:rFonts w:ascii="Calibri" w:hAnsi="Calibri" w:cs="Calibri"/>
      <w:sz w:val="18"/>
      <w:szCs w:val="18"/>
    </w:rPr>
  </w:style>
  <w:style w:type="character" w:styleId="PageNumber">
    <w:name w:val="page number"/>
    <w:basedOn w:val="DefaultParagraphFont"/>
    <w:uiPriority w:val="99"/>
    <w:rsid w:val="00FA5C5E"/>
  </w:style>
  <w:style w:type="paragraph" w:styleId="Header">
    <w:name w:val="header"/>
    <w:basedOn w:val="Normal"/>
    <w:link w:val="HeaderChar"/>
    <w:uiPriority w:val="99"/>
    <w:rsid w:val="00FA5C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A08DC"/>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9</Pages>
  <Words>652</Words>
  <Characters>3723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16</cp:revision>
  <cp:lastPrinted>2016-11-25T06:01:00Z</cp:lastPrinted>
  <dcterms:created xsi:type="dcterms:W3CDTF">2016-11-14T02:38:00Z</dcterms:created>
  <dcterms:modified xsi:type="dcterms:W3CDTF">2016-11-28T00:29:00Z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